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294" w:rsidRDefault="00294294">
      <w:pPr>
        <w:rPr>
          <w:b/>
        </w:rPr>
      </w:pPr>
      <w:r w:rsidRPr="00AF1A1D">
        <w:rPr>
          <w:rFonts w:asciiTheme="majorHAnsi" w:hAnsiTheme="majorHAnsi"/>
          <w:i/>
          <w:noProof/>
          <w:sz w:val="22"/>
          <w:szCs w:val="22"/>
          <w:lang w:eastAsia="fr-FR"/>
        </w:rPr>
        <w:drawing>
          <wp:anchor distT="0" distB="0" distL="114300" distR="114300" simplePos="0" relativeHeight="251659264" behindDoc="0" locked="0" layoutInCell="1" allowOverlap="1">
            <wp:simplePos x="0" y="0"/>
            <wp:positionH relativeFrom="margin">
              <wp:posOffset>-719455</wp:posOffset>
            </wp:positionH>
            <wp:positionV relativeFrom="margin">
              <wp:posOffset>-245745</wp:posOffset>
            </wp:positionV>
            <wp:extent cx="3125470" cy="742950"/>
            <wp:effectExtent l="0" t="0" r="0" b="0"/>
            <wp:wrapSquare wrapText="bothSides"/>
            <wp:docPr id="1" name="Image 1" descr="ESAL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L_M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547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4294" w:rsidRDefault="00294294">
      <w:pPr>
        <w:rPr>
          <w:b/>
        </w:rPr>
      </w:pPr>
    </w:p>
    <w:p w:rsidR="00294294" w:rsidRDefault="00294294">
      <w:pPr>
        <w:rPr>
          <w:b/>
        </w:rPr>
      </w:pPr>
    </w:p>
    <w:p w:rsidR="00BC3BDD" w:rsidRDefault="00BC3BDD">
      <w:pPr>
        <w:rPr>
          <w:rFonts w:asciiTheme="majorHAnsi" w:hAnsiTheme="majorHAnsi" w:cs="Arial"/>
          <w:b/>
          <w:sz w:val="22"/>
          <w:szCs w:val="22"/>
        </w:rPr>
      </w:pPr>
    </w:p>
    <w:p w:rsidR="00294294" w:rsidRPr="007D6C7C" w:rsidRDefault="00294294">
      <w:pPr>
        <w:rPr>
          <w:rFonts w:asciiTheme="majorHAnsi" w:hAnsiTheme="majorHAnsi" w:cs="Arial"/>
          <w:b/>
          <w:sz w:val="22"/>
          <w:szCs w:val="22"/>
        </w:rPr>
      </w:pPr>
      <w:r w:rsidRPr="007D6C7C">
        <w:rPr>
          <w:rFonts w:asciiTheme="majorHAnsi" w:hAnsiTheme="majorHAnsi" w:cs="Arial"/>
          <w:b/>
          <w:sz w:val="22"/>
          <w:szCs w:val="22"/>
        </w:rPr>
        <w:t xml:space="preserve">L’Ecole Supérieure d’Art de Lorraine recrute </w:t>
      </w:r>
      <w:r w:rsidR="00B103E3" w:rsidRPr="007D6C7C">
        <w:rPr>
          <w:rFonts w:asciiTheme="majorHAnsi" w:hAnsiTheme="majorHAnsi" w:cs="Arial"/>
          <w:b/>
          <w:sz w:val="22"/>
          <w:szCs w:val="22"/>
        </w:rPr>
        <w:t>sur un emploi permanent</w:t>
      </w:r>
    </w:p>
    <w:p w:rsidR="00285D16" w:rsidRPr="007D6C7C" w:rsidRDefault="00F875D6" w:rsidP="000C42F3">
      <w:pPr>
        <w:jc w:val="center"/>
        <w:rPr>
          <w:rFonts w:asciiTheme="majorHAnsi" w:hAnsiTheme="majorHAnsi" w:cs="Arial"/>
          <w:b/>
          <w:sz w:val="22"/>
          <w:szCs w:val="22"/>
        </w:rPr>
      </w:pPr>
      <w:r w:rsidRPr="007D6C7C">
        <w:rPr>
          <w:rFonts w:asciiTheme="majorHAnsi" w:hAnsiTheme="majorHAnsi" w:cs="Arial"/>
          <w:b/>
          <w:sz w:val="22"/>
          <w:szCs w:val="22"/>
        </w:rPr>
        <w:t>SON DIRECTEUR</w:t>
      </w:r>
      <w:r w:rsidR="000C42F3" w:rsidRPr="007D6C7C">
        <w:rPr>
          <w:rFonts w:asciiTheme="majorHAnsi" w:hAnsiTheme="majorHAnsi" w:cs="Arial"/>
          <w:b/>
          <w:sz w:val="22"/>
          <w:szCs w:val="22"/>
        </w:rPr>
        <w:t xml:space="preserve"> DU PÔLE MUSIQUE ET DANSE</w:t>
      </w:r>
      <w:r w:rsidRPr="007D6C7C">
        <w:rPr>
          <w:rFonts w:asciiTheme="majorHAnsi" w:hAnsiTheme="majorHAnsi" w:cs="Arial"/>
          <w:b/>
          <w:sz w:val="22"/>
          <w:szCs w:val="22"/>
        </w:rPr>
        <w:t xml:space="preserve"> (H/F)</w:t>
      </w:r>
    </w:p>
    <w:p w:rsidR="00B103E3" w:rsidRPr="007D6C7C" w:rsidRDefault="00B103E3" w:rsidP="00BB278D">
      <w:pPr>
        <w:jc w:val="center"/>
        <w:rPr>
          <w:rFonts w:asciiTheme="majorHAnsi" w:hAnsiTheme="majorHAnsi" w:cs="Arial"/>
          <w:b/>
          <w:sz w:val="22"/>
          <w:szCs w:val="22"/>
        </w:rPr>
      </w:pPr>
    </w:p>
    <w:p w:rsidR="000C42F3" w:rsidRPr="007D6C7C" w:rsidRDefault="00B103E3" w:rsidP="00365AEF">
      <w:pPr>
        <w:jc w:val="both"/>
        <w:rPr>
          <w:rFonts w:asciiTheme="majorHAnsi" w:hAnsiTheme="majorHAnsi" w:cs="Arial"/>
          <w:sz w:val="22"/>
          <w:szCs w:val="22"/>
        </w:rPr>
      </w:pPr>
      <w:r w:rsidRPr="007D6C7C">
        <w:rPr>
          <w:rFonts w:asciiTheme="majorHAnsi" w:hAnsiTheme="majorHAnsi" w:cs="Arial"/>
          <w:b/>
          <w:sz w:val="22"/>
          <w:szCs w:val="22"/>
          <w:u w:val="single"/>
        </w:rPr>
        <w:t>Emploi :</w:t>
      </w:r>
      <w:r w:rsidRPr="007D6C7C">
        <w:rPr>
          <w:rFonts w:asciiTheme="majorHAnsi" w:hAnsiTheme="majorHAnsi" w:cs="Arial"/>
          <w:sz w:val="22"/>
          <w:szCs w:val="22"/>
        </w:rPr>
        <w:t xml:space="preserve"> catégorie A </w:t>
      </w:r>
    </w:p>
    <w:p w:rsidR="00C31FF8" w:rsidRPr="007D6C7C" w:rsidRDefault="00C31FF8" w:rsidP="00365AEF">
      <w:pPr>
        <w:jc w:val="both"/>
        <w:rPr>
          <w:rFonts w:asciiTheme="majorHAnsi" w:hAnsiTheme="majorHAnsi" w:cs="Arial"/>
          <w:sz w:val="22"/>
          <w:szCs w:val="22"/>
        </w:rPr>
      </w:pPr>
      <w:r w:rsidRPr="007D6C7C">
        <w:rPr>
          <w:rFonts w:asciiTheme="majorHAnsi" w:hAnsiTheme="majorHAnsi" w:cs="Arial"/>
          <w:sz w:val="22"/>
          <w:szCs w:val="22"/>
        </w:rPr>
        <w:t xml:space="preserve">Sous contrat ou fonctionnaire par mutation/détachement </w:t>
      </w:r>
    </w:p>
    <w:p w:rsidR="00285D16" w:rsidRPr="007D6C7C" w:rsidRDefault="00C31FF8" w:rsidP="00365AEF">
      <w:pPr>
        <w:jc w:val="both"/>
        <w:rPr>
          <w:rFonts w:asciiTheme="majorHAnsi" w:hAnsiTheme="majorHAnsi" w:cs="Arial"/>
          <w:sz w:val="22"/>
          <w:szCs w:val="22"/>
        </w:rPr>
      </w:pPr>
      <w:r w:rsidRPr="007D6C7C">
        <w:rPr>
          <w:rFonts w:asciiTheme="majorHAnsi" w:hAnsiTheme="majorHAnsi" w:cs="Arial"/>
          <w:sz w:val="22"/>
          <w:szCs w:val="22"/>
        </w:rPr>
        <w:t xml:space="preserve">Poste </w:t>
      </w:r>
      <w:r w:rsidR="00336E4D" w:rsidRPr="007D6C7C">
        <w:rPr>
          <w:rFonts w:asciiTheme="majorHAnsi" w:hAnsiTheme="majorHAnsi" w:cs="Arial"/>
          <w:sz w:val="22"/>
          <w:szCs w:val="22"/>
        </w:rPr>
        <w:t xml:space="preserve">basé à Metz </w:t>
      </w:r>
      <w:r w:rsidRPr="007D6C7C">
        <w:rPr>
          <w:rFonts w:asciiTheme="majorHAnsi" w:hAnsiTheme="majorHAnsi" w:cs="Arial"/>
          <w:sz w:val="22"/>
          <w:szCs w:val="22"/>
        </w:rPr>
        <w:t>à pourvoir le 1</w:t>
      </w:r>
      <w:r w:rsidRPr="007D6C7C">
        <w:rPr>
          <w:rFonts w:asciiTheme="majorHAnsi" w:hAnsiTheme="majorHAnsi" w:cs="Arial"/>
          <w:sz w:val="22"/>
          <w:szCs w:val="22"/>
          <w:vertAlign w:val="superscript"/>
        </w:rPr>
        <w:t>er</w:t>
      </w:r>
      <w:r w:rsidRPr="007D6C7C">
        <w:rPr>
          <w:rFonts w:asciiTheme="majorHAnsi" w:hAnsiTheme="majorHAnsi" w:cs="Arial"/>
          <w:sz w:val="22"/>
          <w:szCs w:val="22"/>
        </w:rPr>
        <w:t xml:space="preserve"> septembre 2017 </w:t>
      </w:r>
    </w:p>
    <w:p w:rsidR="001D6961" w:rsidRPr="007D6C7C" w:rsidRDefault="001D6961" w:rsidP="001D6961">
      <w:pPr>
        <w:jc w:val="both"/>
        <w:rPr>
          <w:rFonts w:asciiTheme="majorHAnsi" w:hAnsiTheme="majorHAnsi"/>
          <w:sz w:val="22"/>
          <w:szCs w:val="22"/>
        </w:rPr>
      </w:pPr>
      <w:r w:rsidRPr="007D6C7C">
        <w:rPr>
          <w:rFonts w:asciiTheme="majorHAnsi" w:hAnsiTheme="majorHAnsi"/>
          <w:b/>
          <w:sz w:val="22"/>
          <w:szCs w:val="22"/>
        </w:rPr>
        <w:t xml:space="preserve">Temps de travail annualisé </w:t>
      </w:r>
      <w:r w:rsidRPr="007D6C7C">
        <w:rPr>
          <w:rFonts w:asciiTheme="majorHAnsi" w:hAnsiTheme="majorHAnsi"/>
          <w:sz w:val="22"/>
          <w:szCs w:val="22"/>
        </w:rPr>
        <w:t xml:space="preserve">: 1607h (35h hebdomadaires avec une flexibilité des horaires selon les activités) </w:t>
      </w:r>
    </w:p>
    <w:p w:rsidR="00C31FF8" w:rsidRPr="007D6C7C" w:rsidRDefault="00C31FF8" w:rsidP="00365AEF">
      <w:pPr>
        <w:jc w:val="both"/>
        <w:rPr>
          <w:rFonts w:asciiTheme="majorHAnsi" w:hAnsiTheme="majorHAnsi" w:cs="Arial"/>
          <w:sz w:val="22"/>
          <w:szCs w:val="22"/>
        </w:rPr>
      </w:pPr>
    </w:p>
    <w:p w:rsidR="00294294" w:rsidRPr="007D6C7C" w:rsidRDefault="00294294" w:rsidP="00365AEF">
      <w:pPr>
        <w:jc w:val="both"/>
        <w:rPr>
          <w:rFonts w:asciiTheme="majorHAnsi" w:hAnsiTheme="majorHAnsi" w:cs="Arial"/>
          <w:b/>
          <w:sz w:val="22"/>
          <w:szCs w:val="22"/>
          <w:u w:val="single"/>
        </w:rPr>
      </w:pPr>
      <w:r w:rsidRPr="007D6C7C">
        <w:rPr>
          <w:rFonts w:asciiTheme="majorHAnsi" w:hAnsiTheme="majorHAnsi" w:cs="Arial"/>
          <w:b/>
          <w:sz w:val="22"/>
          <w:szCs w:val="22"/>
          <w:u w:val="single"/>
        </w:rPr>
        <w:t xml:space="preserve">Présentation de l’établissement </w:t>
      </w:r>
    </w:p>
    <w:p w:rsidR="000C42F3" w:rsidRPr="007D6C7C" w:rsidRDefault="00C31FF8" w:rsidP="00365AEF">
      <w:pPr>
        <w:jc w:val="both"/>
        <w:rPr>
          <w:rFonts w:asciiTheme="majorHAnsi" w:hAnsiTheme="majorHAnsi" w:cs="Arial"/>
          <w:sz w:val="22"/>
          <w:szCs w:val="22"/>
        </w:rPr>
      </w:pPr>
      <w:r w:rsidRPr="007D6C7C">
        <w:rPr>
          <w:rFonts w:asciiTheme="majorHAnsi" w:hAnsiTheme="majorHAnsi" w:cs="Arial"/>
          <w:sz w:val="22"/>
          <w:szCs w:val="22"/>
        </w:rPr>
        <w:t>L’Ecole Supérieure d’A</w:t>
      </w:r>
      <w:r w:rsidR="00B103E3" w:rsidRPr="007D6C7C">
        <w:rPr>
          <w:rFonts w:asciiTheme="majorHAnsi" w:hAnsiTheme="majorHAnsi" w:cs="Arial"/>
          <w:sz w:val="22"/>
          <w:szCs w:val="22"/>
        </w:rPr>
        <w:t xml:space="preserve">rt de Lorraine est un établissement public de coopération culturelle (EPCC) </w:t>
      </w:r>
      <w:r w:rsidR="000C42F3" w:rsidRPr="007D6C7C">
        <w:rPr>
          <w:rFonts w:asciiTheme="majorHAnsi" w:hAnsiTheme="majorHAnsi" w:cs="Arial"/>
          <w:sz w:val="22"/>
          <w:szCs w:val="22"/>
        </w:rPr>
        <w:t>constitué d’un pôle</w:t>
      </w:r>
      <w:r w:rsidR="00B103E3" w:rsidRPr="007D6C7C">
        <w:rPr>
          <w:rFonts w:asciiTheme="majorHAnsi" w:hAnsiTheme="majorHAnsi" w:cs="Arial"/>
          <w:sz w:val="22"/>
          <w:szCs w:val="22"/>
        </w:rPr>
        <w:t xml:space="preserve"> arts plastiques à Metz et </w:t>
      </w:r>
      <w:r w:rsidR="000C42F3" w:rsidRPr="007D6C7C">
        <w:rPr>
          <w:rFonts w:asciiTheme="majorHAnsi" w:hAnsiTheme="majorHAnsi" w:cs="Arial"/>
          <w:sz w:val="22"/>
          <w:szCs w:val="22"/>
        </w:rPr>
        <w:t xml:space="preserve">à </w:t>
      </w:r>
      <w:r w:rsidR="00B103E3" w:rsidRPr="007D6C7C">
        <w:rPr>
          <w:rFonts w:asciiTheme="majorHAnsi" w:hAnsiTheme="majorHAnsi" w:cs="Arial"/>
          <w:sz w:val="22"/>
          <w:szCs w:val="22"/>
        </w:rPr>
        <w:t xml:space="preserve">Epinal et </w:t>
      </w:r>
      <w:r w:rsidR="000C42F3" w:rsidRPr="007D6C7C">
        <w:rPr>
          <w:rFonts w:asciiTheme="majorHAnsi" w:hAnsiTheme="majorHAnsi" w:cs="Arial"/>
          <w:sz w:val="22"/>
          <w:szCs w:val="22"/>
        </w:rPr>
        <w:t>d’</w:t>
      </w:r>
      <w:r w:rsidR="00B103E3" w:rsidRPr="007D6C7C">
        <w:rPr>
          <w:rFonts w:asciiTheme="majorHAnsi" w:hAnsiTheme="majorHAnsi" w:cs="Arial"/>
          <w:sz w:val="22"/>
          <w:szCs w:val="22"/>
        </w:rPr>
        <w:t>un pôle musique et danse sur Metz. Elle accueille au total 3</w:t>
      </w:r>
      <w:r w:rsidR="000C42F3" w:rsidRPr="007D6C7C">
        <w:rPr>
          <w:rFonts w:asciiTheme="majorHAnsi" w:hAnsiTheme="majorHAnsi" w:cs="Arial"/>
          <w:sz w:val="22"/>
          <w:szCs w:val="22"/>
        </w:rPr>
        <w:t>25 étudiants</w:t>
      </w:r>
      <w:r w:rsidR="00B103E3" w:rsidRPr="007D6C7C">
        <w:rPr>
          <w:rFonts w:asciiTheme="majorHAnsi" w:hAnsiTheme="majorHAnsi" w:cs="Arial"/>
          <w:sz w:val="22"/>
          <w:szCs w:val="22"/>
        </w:rPr>
        <w:t xml:space="preserve"> et compte un effectif de 64 personnes sur emplois permanents </w:t>
      </w:r>
      <w:r w:rsidR="000C42F3" w:rsidRPr="007D6C7C">
        <w:rPr>
          <w:rFonts w:asciiTheme="majorHAnsi" w:hAnsiTheme="majorHAnsi" w:cs="Arial"/>
          <w:sz w:val="22"/>
          <w:szCs w:val="22"/>
        </w:rPr>
        <w:t>et</w:t>
      </w:r>
      <w:r w:rsidR="00B103E3" w:rsidRPr="007D6C7C">
        <w:rPr>
          <w:rFonts w:asciiTheme="majorHAnsi" w:hAnsiTheme="majorHAnsi" w:cs="Arial"/>
          <w:sz w:val="22"/>
          <w:szCs w:val="22"/>
        </w:rPr>
        <w:t xml:space="preserve"> de nombreux intervenants occasionnels. L’éta</w:t>
      </w:r>
      <w:r w:rsidR="001D6961" w:rsidRPr="007D6C7C">
        <w:rPr>
          <w:rFonts w:asciiTheme="majorHAnsi" w:hAnsiTheme="majorHAnsi" w:cs="Arial"/>
          <w:sz w:val="22"/>
          <w:szCs w:val="22"/>
        </w:rPr>
        <w:t>blissement est habilité par le ministère de la Culture et de la C</w:t>
      </w:r>
      <w:r w:rsidR="00B103E3" w:rsidRPr="007D6C7C">
        <w:rPr>
          <w:rFonts w:asciiTheme="majorHAnsi" w:hAnsiTheme="majorHAnsi" w:cs="Arial"/>
          <w:sz w:val="22"/>
          <w:szCs w:val="22"/>
        </w:rPr>
        <w:t>ommunication à dispenser des enseignements supérieurs inscrits dan</w:t>
      </w:r>
      <w:r w:rsidR="000C42F3" w:rsidRPr="007D6C7C">
        <w:rPr>
          <w:rFonts w:asciiTheme="majorHAnsi" w:hAnsiTheme="majorHAnsi" w:cs="Arial"/>
          <w:sz w:val="22"/>
          <w:szCs w:val="22"/>
        </w:rPr>
        <w:t xml:space="preserve">s le système LMD. </w:t>
      </w:r>
    </w:p>
    <w:p w:rsidR="000C42F3" w:rsidRPr="007D6C7C" w:rsidRDefault="000C42F3" w:rsidP="00365AEF">
      <w:pPr>
        <w:jc w:val="both"/>
        <w:rPr>
          <w:rFonts w:asciiTheme="majorHAnsi" w:hAnsiTheme="majorHAnsi" w:cs="Arial"/>
          <w:sz w:val="22"/>
          <w:szCs w:val="22"/>
        </w:rPr>
      </w:pPr>
      <w:r w:rsidRPr="007D6C7C">
        <w:rPr>
          <w:rFonts w:asciiTheme="majorHAnsi" w:hAnsiTheme="majorHAnsi" w:cs="Arial"/>
          <w:sz w:val="22"/>
          <w:szCs w:val="22"/>
        </w:rPr>
        <w:t xml:space="preserve">Le pôle musique et danse </w:t>
      </w:r>
      <w:r w:rsidR="00F875D6" w:rsidRPr="007D6C7C">
        <w:rPr>
          <w:rFonts w:asciiTheme="majorHAnsi" w:hAnsiTheme="majorHAnsi" w:cs="Arial"/>
          <w:sz w:val="22"/>
          <w:szCs w:val="22"/>
        </w:rPr>
        <w:t>est habilité à délivrer la formation au Diplôme d’État de professeur de danse, délivre le Diplôme d’État de professeur de musique</w:t>
      </w:r>
      <w:r w:rsidR="00B103E3" w:rsidRPr="007D6C7C">
        <w:rPr>
          <w:rFonts w:asciiTheme="majorHAnsi" w:hAnsiTheme="majorHAnsi" w:cs="Arial"/>
          <w:sz w:val="22"/>
          <w:szCs w:val="22"/>
        </w:rPr>
        <w:t xml:space="preserve">, </w:t>
      </w:r>
      <w:r w:rsidR="00F875D6" w:rsidRPr="007D6C7C">
        <w:rPr>
          <w:rFonts w:asciiTheme="majorHAnsi" w:hAnsiTheme="majorHAnsi" w:cs="Arial"/>
          <w:sz w:val="22"/>
          <w:szCs w:val="22"/>
        </w:rPr>
        <w:t xml:space="preserve">participe à </w:t>
      </w:r>
      <w:r w:rsidRPr="007D6C7C">
        <w:rPr>
          <w:rFonts w:asciiTheme="majorHAnsi" w:hAnsiTheme="majorHAnsi" w:cs="Arial"/>
          <w:sz w:val="22"/>
          <w:szCs w:val="22"/>
        </w:rPr>
        <w:t>des doubles diplômes et des formations en partenariats avec des universités</w:t>
      </w:r>
      <w:r w:rsidR="003352CF" w:rsidRPr="007D6C7C">
        <w:rPr>
          <w:rFonts w:asciiTheme="majorHAnsi" w:hAnsiTheme="majorHAnsi" w:cs="Arial"/>
          <w:sz w:val="22"/>
          <w:szCs w:val="22"/>
        </w:rPr>
        <w:t xml:space="preserve"> ou établissements d’enseignement supérieur</w:t>
      </w:r>
      <w:r w:rsidRPr="007D6C7C">
        <w:rPr>
          <w:rFonts w:asciiTheme="majorHAnsi" w:hAnsiTheme="majorHAnsi" w:cs="Arial"/>
          <w:sz w:val="22"/>
          <w:szCs w:val="22"/>
        </w:rPr>
        <w:t xml:space="preserve">. </w:t>
      </w:r>
    </w:p>
    <w:p w:rsidR="00294294" w:rsidRPr="007D6C7C" w:rsidRDefault="000C42F3" w:rsidP="00365AEF">
      <w:pPr>
        <w:jc w:val="both"/>
        <w:rPr>
          <w:rFonts w:asciiTheme="majorHAnsi" w:hAnsiTheme="majorHAnsi" w:cs="Arial"/>
          <w:sz w:val="22"/>
          <w:szCs w:val="22"/>
        </w:rPr>
      </w:pPr>
      <w:r w:rsidRPr="007D6C7C">
        <w:rPr>
          <w:rFonts w:asciiTheme="majorHAnsi" w:hAnsiTheme="majorHAnsi" w:cs="Arial"/>
          <w:sz w:val="22"/>
          <w:szCs w:val="22"/>
        </w:rPr>
        <w:t>Le pôle arts plastiques délivre 3 Diplômes nationaux d’art (DNA)</w:t>
      </w:r>
      <w:r w:rsidR="00B103E3" w:rsidRPr="007D6C7C">
        <w:rPr>
          <w:rFonts w:asciiTheme="majorHAnsi" w:hAnsiTheme="majorHAnsi" w:cs="Arial"/>
          <w:sz w:val="22"/>
          <w:szCs w:val="22"/>
        </w:rPr>
        <w:t xml:space="preserve"> </w:t>
      </w:r>
      <w:r w:rsidRPr="007D6C7C">
        <w:rPr>
          <w:rFonts w:asciiTheme="majorHAnsi" w:hAnsiTheme="majorHAnsi" w:cs="Arial"/>
          <w:sz w:val="22"/>
          <w:szCs w:val="22"/>
        </w:rPr>
        <w:t xml:space="preserve">options Art, Communication et Design, </w:t>
      </w:r>
      <w:r w:rsidR="00B103E3" w:rsidRPr="007D6C7C">
        <w:rPr>
          <w:rFonts w:asciiTheme="majorHAnsi" w:hAnsiTheme="majorHAnsi" w:cs="Arial"/>
          <w:sz w:val="22"/>
          <w:szCs w:val="22"/>
        </w:rPr>
        <w:t xml:space="preserve">et </w:t>
      </w:r>
      <w:r w:rsidRPr="007D6C7C">
        <w:rPr>
          <w:rFonts w:asciiTheme="majorHAnsi" w:hAnsiTheme="majorHAnsi" w:cs="Arial"/>
          <w:sz w:val="22"/>
          <w:szCs w:val="22"/>
        </w:rPr>
        <w:t>2 Diplômes nationaux supérieur d’expression plastique</w:t>
      </w:r>
      <w:r w:rsidR="00B103E3" w:rsidRPr="007D6C7C">
        <w:rPr>
          <w:rFonts w:asciiTheme="majorHAnsi" w:hAnsiTheme="majorHAnsi" w:cs="Arial"/>
          <w:sz w:val="22"/>
          <w:szCs w:val="22"/>
        </w:rPr>
        <w:t xml:space="preserve"> (DNSEP)</w:t>
      </w:r>
      <w:r w:rsidRPr="007D6C7C">
        <w:rPr>
          <w:rFonts w:asciiTheme="majorHAnsi" w:hAnsiTheme="majorHAnsi" w:cs="Arial"/>
          <w:sz w:val="22"/>
          <w:szCs w:val="22"/>
        </w:rPr>
        <w:t>, options Art et Communication</w:t>
      </w:r>
      <w:r w:rsidR="00B103E3" w:rsidRPr="007D6C7C">
        <w:rPr>
          <w:rFonts w:asciiTheme="majorHAnsi" w:hAnsiTheme="majorHAnsi" w:cs="Arial"/>
          <w:sz w:val="22"/>
          <w:szCs w:val="22"/>
        </w:rPr>
        <w:t xml:space="preserve">. </w:t>
      </w:r>
    </w:p>
    <w:p w:rsidR="000C42F3" w:rsidRPr="007D6C7C" w:rsidRDefault="00AC4449" w:rsidP="00365AEF">
      <w:pPr>
        <w:jc w:val="both"/>
        <w:rPr>
          <w:rFonts w:asciiTheme="majorHAnsi" w:hAnsiTheme="majorHAnsi" w:cs="Arial"/>
          <w:sz w:val="22"/>
          <w:szCs w:val="22"/>
        </w:rPr>
      </w:pPr>
      <w:r w:rsidRPr="007D6C7C">
        <w:rPr>
          <w:rFonts w:asciiTheme="majorHAnsi" w:hAnsiTheme="majorHAnsi" w:cs="Arial"/>
          <w:sz w:val="22"/>
          <w:szCs w:val="22"/>
        </w:rPr>
        <w:t xml:space="preserve">L’EPCC ESAL - </w:t>
      </w:r>
      <w:r w:rsidR="000C42F3" w:rsidRPr="007D6C7C">
        <w:rPr>
          <w:rFonts w:asciiTheme="majorHAnsi" w:hAnsiTheme="majorHAnsi" w:cs="Arial"/>
          <w:sz w:val="22"/>
          <w:szCs w:val="22"/>
        </w:rPr>
        <w:t xml:space="preserve">Cefedem développe une politique culturelle active avec les institutions du territoire transfrontalier. </w:t>
      </w:r>
    </w:p>
    <w:p w:rsidR="000C42F3" w:rsidRPr="007D6C7C" w:rsidRDefault="00AC4449" w:rsidP="00365AEF">
      <w:pPr>
        <w:jc w:val="both"/>
        <w:rPr>
          <w:rFonts w:asciiTheme="majorHAnsi" w:hAnsiTheme="majorHAnsi" w:cs="Arial"/>
          <w:sz w:val="22"/>
          <w:szCs w:val="22"/>
        </w:rPr>
      </w:pPr>
      <w:r w:rsidRPr="007D6C7C">
        <w:rPr>
          <w:rFonts w:asciiTheme="majorHAnsi" w:hAnsiTheme="majorHAnsi" w:cs="Arial"/>
          <w:sz w:val="22"/>
          <w:szCs w:val="22"/>
        </w:rPr>
        <w:t xml:space="preserve">Le site de l’EPCC est consultable ici </w:t>
      </w:r>
      <w:hyperlink r:id="rId7" w:history="1">
        <w:r w:rsidRPr="007D6C7C">
          <w:rPr>
            <w:rStyle w:val="Lienhypertexte"/>
            <w:rFonts w:asciiTheme="majorHAnsi" w:hAnsiTheme="majorHAnsi" w:cs="Arial"/>
            <w:sz w:val="22"/>
            <w:szCs w:val="22"/>
          </w:rPr>
          <w:t>http://www.esalorraine.fr/</w:t>
        </w:r>
      </w:hyperlink>
    </w:p>
    <w:p w:rsidR="00294294" w:rsidRPr="007D6C7C" w:rsidRDefault="00294294" w:rsidP="00365AEF">
      <w:pPr>
        <w:jc w:val="both"/>
        <w:rPr>
          <w:rFonts w:asciiTheme="majorHAnsi" w:hAnsiTheme="majorHAnsi" w:cs="Arial"/>
          <w:sz w:val="22"/>
          <w:szCs w:val="22"/>
        </w:rPr>
      </w:pPr>
    </w:p>
    <w:p w:rsidR="00294294" w:rsidRPr="007D6C7C" w:rsidRDefault="00BB278D" w:rsidP="00365AEF">
      <w:pPr>
        <w:jc w:val="both"/>
        <w:rPr>
          <w:rFonts w:asciiTheme="majorHAnsi" w:hAnsiTheme="majorHAnsi" w:cs="Arial"/>
          <w:b/>
          <w:sz w:val="22"/>
          <w:szCs w:val="22"/>
          <w:u w:val="single"/>
        </w:rPr>
      </w:pPr>
      <w:r w:rsidRPr="007D6C7C">
        <w:rPr>
          <w:rFonts w:asciiTheme="majorHAnsi" w:hAnsiTheme="majorHAnsi" w:cs="Arial"/>
          <w:b/>
          <w:sz w:val="22"/>
          <w:szCs w:val="22"/>
          <w:u w:val="single"/>
        </w:rPr>
        <w:t>Mission</w:t>
      </w:r>
      <w:r w:rsidR="00294294" w:rsidRPr="007D6C7C">
        <w:rPr>
          <w:rFonts w:asciiTheme="majorHAnsi" w:hAnsiTheme="majorHAnsi" w:cs="Arial"/>
          <w:b/>
          <w:sz w:val="22"/>
          <w:szCs w:val="22"/>
          <w:u w:val="single"/>
        </w:rPr>
        <w:t> :</w:t>
      </w:r>
    </w:p>
    <w:p w:rsidR="00EB4025" w:rsidRPr="007D6C7C" w:rsidRDefault="00294294" w:rsidP="00365AEF">
      <w:pPr>
        <w:jc w:val="both"/>
        <w:rPr>
          <w:rFonts w:asciiTheme="majorHAnsi" w:hAnsiTheme="majorHAnsi" w:cs="Arial"/>
          <w:sz w:val="22"/>
          <w:szCs w:val="22"/>
        </w:rPr>
      </w:pPr>
      <w:r w:rsidRPr="007D6C7C">
        <w:rPr>
          <w:rFonts w:asciiTheme="majorHAnsi" w:hAnsiTheme="majorHAnsi" w:cs="Arial"/>
          <w:sz w:val="22"/>
          <w:szCs w:val="22"/>
        </w:rPr>
        <w:t xml:space="preserve">Sous la responsabilité de la directrice </w:t>
      </w:r>
      <w:r w:rsidR="00EB4025" w:rsidRPr="007D6C7C">
        <w:rPr>
          <w:rFonts w:asciiTheme="majorHAnsi" w:hAnsiTheme="majorHAnsi" w:cs="Arial"/>
          <w:sz w:val="22"/>
          <w:szCs w:val="22"/>
        </w:rPr>
        <w:t xml:space="preserve">générale </w:t>
      </w:r>
      <w:r w:rsidRPr="007D6C7C">
        <w:rPr>
          <w:rFonts w:asciiTheme="majorHAnsi" w:hAnsiTheme="majorHAnsi" w:cs="Arial"/>
          <w:sz w:val="22"/>
          <w:szCs w:val="22"/>
        </w:rPr>
        <w:t>de l’établissement,</w:t>
      </w:r>
      <w:r w:rsidR="00812746" w:rsidRPr="007D6C7C">
        <w:rPr>
          <w:rFonts w:asciiTheme="majorHAnsi" w:hAnsiTheme="majorHAnsi" w:cs="Arial"/>
          <w:sz w:val="22"/>
          <w:szCs w:val="22"/>
        </w:rPr>
        <w:t xml:space="preserve"> </w:t>
      </w:r>
      <w:r w:rsidR="00EB4025" w:rsidRPr="007D6C7C">
        <w:rPr>
          <w:rFonts w:asciiTheme="majorHAnsi" w:hAnsiTheme="majorHAnsi" w:cs="Arial"/>
          <w:sz w:val="22"/>
          <w:szCs w:val="22"/>
        </w:rPr>
        <w:t>le directeur du pôle musique et danse est chargé de définir un projet stratégique ambitieux de développement pédagogique et culturel en lien avec le projet de l’</w:t>
      </w:r>
      <w:r w:rsidR="00812746" w:rsidRPr="007D6C7C">
        <w:rPr>
          <w:rFonts w:asciiTheme="majorHAnsi" w:hAnsiTheme="majorHAnsi" w:cs="Arial"/>
          <w:sz w:val="22"/>
          <w:szCs w:val="22"/>
        </w:rPr>
        <w:t>EPCC multi sites et pluridisciplinaire</w:t>
      </w:r>
      <w:r w:rsidR="00EB4025" w:rsidRPr="007D6C7C">
        <w:rPr>
          <w:rFonts w:asciiTheme="majorHAnsi" w:hAnsiTheme="majorHAnsi" w:cs="Arial"/>
          <w:sz w:val="22"/>
          <w:szCs w:val="22"/>
        </w:rPr>
        <w:t xml:space="preserve">. </w:t>
      </w:r>
    </w:p>
    <w:p w:rsidR="00C31FF8" w:rsidRPr="007D6C7C" w:rsidRDefault="00C31FF8" w:rsidP="00365AEF">
      <w:pPr>
        <w:jc w:val="both"/>
        <w:rPr>
          <w:rFonts w:asciiTheme="majorHAnsi" w:hAnsiTheme="majorHAnsi" w:cs="Arial"/>
          <w:sz w:val="22"/>
          <w:szCs w:val="22"/>
        </w:rPr>
      </w:pPr>
    </w:p>
    <w:p w:rsidR="00DA521C" w:rsidRPr="007D6C7C" w:rsidRDefault="00BB278D" w:rsidP="00365AEF">
      <w:pPr>
        <w:jc w:val="both"/>
        <w:rPr>
          <w:rFonts w:asciiTheme="majorHAnsi" w:hAnsiTheme="majorHAnsi" w:cs="Arial"/>
          <w:b/>
          <w:sz w:val="22"/>
          <w:szCs w:val="22"/>
          <w:u w:val="single"/>
        </w:rPr>
      </w:pPr>
      <w:r w:rsidRPr="007D6C7C">
        <w:rPr>
          <w:rFonts w:asciiTheme="majorHAnsi" w:hAnsiTheme="majorHAnsi" w:cs="Arial"/>
          <w:b/>
          <w:sz w:val="22"/>
          <w:szCs w:val="22"/>
          <w:u w:val="single"/>
        </w:rPr>
        <w:t>Activités principales :</w:t>
      </w:r>
    </w:p>
    <w:p w:rsidR="00AB1616" w:rsidRPr="007D6C7C" w:rsidRDefault="00AB1616" w:rsidP="00365AEF">
      <w:pPr>
        <w:pStyle w:val="Paragraphedeliste"/>
        <w:numPr>
          <w:ilvl w:val="0"/>
          <w:numId w:val="6"/>
        </w:numPr>
        <w:jc w:val="both"/>
        <w:rPr>
          <w:rFonts w:asciiTheme="majorHAnsi" w:hAnsiTheme="majorHAnsi" w:cs="Arial"/>
          <w:sz w:val="22"/>
          <w:szCs w:val="22"/>
        </w:rPr>
      </w:pPr>
      <w:r w:rsidRPr="007D6C7C">
        <w:rPr>
          <w:rFonts w:asciiTheme="majorHAnsi" w:hAnsiTheme="majorHAnsi" w:cs="Arial"/>
          <w:b/>
          <w:sz w:val="22"/>
          <w:szCs w:val="22"/>
        </w:rPr>
        <w:t xml:space="preserve">Pilotage du projet pédagogique </w:t>
      </w:r>
      <w:r w:rsidR="009651C3" w:rsidRPr="007D6C7C">
        <w:rPr>
          <w:rFonts w:asciiTheme="majorHAnsi" w:hAnsiTheme="majorHAnsi" w:cs="Arial"/>
          <w:b/>
          <w:sz w:val="22"/>
          <w:szCs w:val="22"/>
        </w:rPr>
        <w:t xml:space="preserve">du pôle musique et danse </w:t>
      </w:r>
      <w:r w:rsidR="00285D16" w:rsidRPr="007D6C7C">
        <w:rPr>
          <w:rFonts w:asciiTheme="majorHAnsi" w:hAnsiTheme="majorHAnsi" w:cs="Arial"/>
          <w:sz w:val="22"/>
          <w:szCs w:val="22"/>
        </w:rPr>
        <w:t xml:space="preserve">: </w:t>
      </w:r>
    </w:p>
    <w:p w:rsidR="007D6C7C" w:rsidRPr="007D6C7C" w:rsidRDefault="00AB1616" w:rsidP="00365AEF">
      <w:pPr>
        <w:ind w:firstLine="360"/>
        <w:jc w:val="both"/>
        <w:rPr>
          <w:rFonts w:asciiTheme="majorHAnsi" w:hAnsiTheme="majorHAnsi"/>
          <w:sz w:val="22"/>
          <w:szCs w:val="22"/>
        </w:rPr>
      </w:pPr>
      <w:r w:rsidRPr="007D6C7C">
        <w:rPr>
          <w:rFonts w:asciiTheme="majorHAnsi" w:hAnsiTheme="majorHAnsi"/>
          <w:sz w:val="22"/>
          <w:szCs w:val="22"/>
        </w:rPr>
        <w:lastRenderedPageBreak/>
        <w:t>-</w:t>
      </w:r>
      <w:r w:rsidR="003A0D1A" w:rsidRPr="007D6C7C">
        <w:rPr>
          <w:rFonts w:asciiTheme="majorHAnsi" w:hAnsiTheme="majorHAnsi"/>
          <w:sz w:val="22"/>
          <w:szCs w:val="22"/>
        </w:rPr>
        <w:tab/>
      </w:r>
      <w:r w:rsidR="0042362D" w:rsidRPr="007D6C7C">
        <w:rPr>
          <w:rFonts w:asciiTheme="majorHAnsi" w:hAnsiTheme="majorHAnsi"/>
          <w:sz w:val="22"/>
          <w:szCs w:val="22"/>
        </w:rPr>
        <w:t xml:space="preserve"> P</w:t>
      </w:r>
      <w:r w:rsidRPr="007D6C7C">
        <w:rPr>
          <w:rFonts w:asciiTheme="majorHAnsi" w:hAnsiTheme="majorHAnsi"/>
          <w:sz w:val="22"/>
          <w:szCs w:val="22"/>
        </w:rPr>
        <w:t>iloter et assurer la mise en œuvre du projet pédagogique du Pôle musique et danse en s’appuyant sur les textes du Ministère de la culture et de la communication : notamment l’arrêté du 29 juillet 2016 relatif au Diplôme d’Et</w:t>
      </w:r>
      <w:r w:rsidR="007D6C7C" w:rsidRPr="007D6C7C">
        <w:rPr>
          <w:rFonts w:asciiTheme="majorHAnsi" w:hAnsiTheme="majorHAnsi"/>
          <w:sz w:val="22"/>
          <w:szCs w:val="22"/>
        </w:rPr>
        <w:t xml:space="preserve">at de professeur de musique, </w:t>
      </w:r>
      <w:r w:rsidRPr="007D6C7C">
        <w:rPr>
          <w:rFonts w:asciiTheme="majorHAnsi" w:hAnsiTheme="majorHAnsi"/>
          <w:sz w:val="22"/>
          <w:szCs w:val="22"/>
        </w:rPr>
        <w:t>la loi n°89-468 du 10 juillet 1989 relative au Diplôme d’Etat de professeur de danse,</w:t>
      </w:r>
      <w:r w:rsidR="007D6C7C" w:rsidRPr="007D6C7C">
        <w:rPr>
          <w:bCs/>
          <w:sz w:val="22"/>
          <w:szCs w:val="22"/>
        </w:rPr>
        <w:t xml:space="preserve"> </w:t>
      </w:r>
      <w:r w:rsidR="007D6C7C" w:rsidRPr="007D6C7C">
        <w:rPr>
          <w:rFonts w:asciiTheme="majorHAnsi" w:hAnsiTheme="majorHAnsi"/>
          <w:bCs/>
          <w:sz w:val="22"/>
          <w:szCs w:val="22"/>
        </w:rPr>
        <w:t>les annexes de l'arrêté du 20 juillet 2015 relatif aux différentes voies d'accès à la profession de professeur de danse en application de l'article L. 362-1 du Code l'Education (arrêté publié au JO du 29 juillet 2015).</w:t>
      </w:r>
      <w:r w:rsidRPr="007D6C7C">
        <w:rPr>
          <w:rFonts w:asciiTheme="majorHAnsi" w:hAnsiTheme="majorHAnsi"/>
          <w:sz w:val="22"/>
          <w:szCs w:val="22"/>
        </w:rPr>
        <w:t xml:space="preserve"> </w:t>
      </w:r>
    </w:p>
    <w:p w:rsidR="00AB1616" w:rsidRPr="007D6C7C" w:rsidRDefault="00AB1616" w:rsidP="00365AEF">
      <w:pPr>
        <w:ind w:firstLine="360"/>
        <w:jc w:val="both"/>
        <w:rPr>
          <w:rFonts w:asciiTheme="majorHAnsi" w:hAnsiTheme="majorHAnsi"/>
          <w:sz w:val="22"/>
          <w:szCs w:val="22"/>
        </w:rPr>
      </w:pPr>
      <w:r w:rsidRPr="007D6C7C">
        <w:rPr>
          <w:rFonts w:asciiTheme="majorHAnsi" w:hAnsiTheme="majorHAnsi"/>
          <w:sz w:val="22"/>
          <w:szCs w:val="22"/>
        </w:rPr>
        <w:t xml:space="preserve">- </w:t>
      </w:r>
      <w:r w:rsidR="003A0D1A" w:rsidRPr="007D6C7C">
        <w:rPr>
          <w:rFonts w:asciiTheme="majorHAnsi" w:hAnsiTheme="majorHAnsi"/>
          <w:sz w:val="22"/>
          <w:szCs w:val="22"/>
        </w:rPr>
        <w:tab/>
      </w:r>
      <w:r w:rsidR="0042362D" w:rsidRPr="007D6C7C">
        <w:rPr>
          <w:rFonts w:asciiTheme="majorHAnsi" w:hAnsiTheme="majorHAnsi"/>
          <w:sz w:val="22"/>
          <w:szCs w:val="22"/>
        </w:rPr>
        <w:t>D</w:t>
      </w:r>
      <w:r w:rsidRPr="007D6C7C">
        <w:rPr>
          <w:rFonts w:asciiTheme="majorHAnsi" w:hAnsiTheme="majorHAnsi"/>
          <w:sz w:val="22"/>
          <w:szCs w:val="22"/>
        </w:rPr>
        <w:t>ans le cadre de la réforme LMD, mettre en œuvre la refonte des programmes en vue de l’habilita</w:t>
      </w:r>
      <w:r w:rsidR="009F0309" w:rsidRPr="007D6C7C">
        <w:rPr>
          <w:rFonts w:asciiTheme="majorHAnsi" w:hAnsiTheme="majorHAnsi"/>
          <w:sz w:val="22"/>
          <w:szCs w:val="22"/>
        </w:rPr>
        <w:t>tion des DE au grade de Licence</w:t>
      </w:r>
      <w:r w:rsidRPr="007D6C7C">
        <w:rPr>
          <w:rFonts w:asciiTheme="majorHAnsi" w:hAnsiTheme="majorHAnsi"/>
          <w:sz w:val="22"/>
          <w:szCs w:val="22"/>
        </w:rPr>
        <w:t xml:space="preserve"> </w:t>
      </w:r>
    </w:p>
    <w:p w:rsidR="00E47CF6" w:rsidRPr="007D6C7C" w:rsidRDefault="00AB1616" w:rsidP="00365AEF">
      <w:pPr>
        <w:ind w:firstLine="360"/>
        <w:jc w:val="both"/>
        <w:rPr>
          <w:rFonts w:asciiTheme="majorHAnsi" w:hAnsiTheme="majorHAnsi"/>
          <w:sz w:val="22"/>
          <w:szCs w:val="22"/>
        </w:rPr>
      </w:pPr>
      <w:r w:rsidRPr="007D6C7C">
        <w:rPr>
          <w:rFonts w:asciiTheme="majorHAnsi" w:hAnsiTheme="majorHAnsi"/>
          <w:sz w:val="22"/>
          <w:szCs w:val="22"/>
        </w:rPr>
        <w:t xml:space="preserve">- </w:t>
      </w:r>
      <w:r w:rsidR="003A0D1A" w:rsidRPr="007D6C7C">
        <w:rPr>
          <w:rFonts w:asciiTheme="majorHAnsi" w:hAnsiTheme="majorHAnsi"/>
          <w:sz w:val="22"/>
          <w:szCs w:val="22"/>
        </w:rPr>
        <w:tab/>
      </w:r>
      <w:r w:rsidR="0042362D" w:rsidRPr="007D6C7C">
        <w:rPr>
          <w:rFonts w:asciiTheme="majorHAnsi" w:hAnsiTheme="majorHAnsi"/>
          <w:sz w:val="22"/>
          <w:szCs w:val="22"/>
        </w:rPr>
        <w:t>D</w:t>
      </w:r>
      <w:r w:rsidRPr="007D6C7C">
        <w:rPr>
          <w:rFonts w:asciiTheme="majorHAnsi" w:hAnsiTheme="majorHAnsi"/>
          <w:sz w:val="22"/>
          <w:szCs w:val="22"/>
        </w:rPr>
        <w:t>évelopper une politique de partenariats avec l’Université en général, celle du Grand Est, Nancy - Metz, Strasbo</w:t>
      </w:r>
      <w:r w:rsidR="0042362D" w:rsidRPr="007D6C7C">
        <w:rPr>
          <w:rFonts w:asciiTheme="majorHAnsi" w:hAnsiTheme="majorHAnsi"/>
          <w:sz w:val="22"/>
          <w:szCs w:val="22"/>
        </w:rPr>
        <w:t>urg et Reims en particulier</w:t>
      </w:r>
      <w:r w:rsidRPr="007D6C7C">
        <w:rPr>
          <w:rFonts w:asciiTheme="majorHAnsi" w:hAnsiTheme="majorHAnsi"/>
          <w:sz w:val="22"/>
          <w:szCs w:val="22"/>
        </w:rPr>
        <w:t xml:space="preserve"> </w:t>
      </w:r>
    </w:p>
    <w:p w:rsidR="00EB3343" w:rsidRPr="007D6C7C" w:rsidRDefault="00E47CF6" w:rsidP="00365AEF">
      <w:pPr>
        <w:ind w:firstLine="360"/>
        <w:jc w:val="both"/>
        <w:rPr>
          <w:rFonts w:asciiTheme="majorHAnsi" w:hAnsiTheme="majorHAnsi"/>
          <w:sz w:val="22"/>
          <w:szCs w:val="22"/>
        </w:rPr>
      </w:pPr>
      <w:r w:rsidRPr="007D6C7C">
        <w:rPr>
          <w:rFonts w:asciiTheme="majorHAnsi" w:hAnsiTheme="majorHAnsi"/>
          <w:sz w:val="22"/>
          <w:szCs w:val="22"/>
        </w:rPr>
        <w:t xml:space="preserve">- </w:t>
      </w:r>
      <w:r w:rsidR="003A0D1A" w:rsidRPr="007D6C7C">
        <w:rPr>
          <w:rFonts w:asciiTheme="majorHAnsi" w:hAnsiTheme="majorHAnsi"/>
          <w:sz w:val="22"/>
          <w:szCs w:val="22"/>
        </w:rPr>
        <w:tab/>
      </w:r>
      <w:r w:rsidR="0042362D" w:rsidRPr="007D6C7C">
        <w:rPr>
          <w:rFonts w:asciiTheme="majorHAnsi" w:hAnsiTheme="majorHAnsi"/>
          <w:sz w:val="22"/>
          <w:szCs w:val="22"/>
        </w:rPr>
        <w:t>D</w:t>
      </w:r>
      <w:r w:rsidRPr="007D6C7C">
        <w:rPr>
          <w:rFonts w:asciiTheme="majorHAnsi" w:hAnsiTheme="majorHAnsi"/>
          <w:sz w:val="22"/>
          <w:szCs w:val="22"/>
        </w:rPr>
        <w:t>évelopper un</w:t>
      </w:r>
      <w:r w:rsidR="00A5112E" w:rsidRPr="007D6C7C">
        <w:rPr>
          <w:rFonts w:asciiTheme="majorHAnsi" w:hAnsiTheme="majorHAnsi"/>
          <w:sz w:val="22"/>
          <w:szCs w:val="22"/>
        </w:rPr>
        <w:t>e</w:t>
      </w:r>
      <w:r w:rsidRPr="007D6C7C">
        <w:rPr>
          <w:rFonts w:asciiTheme="majorHAnsi" w:hAnsiTheme="majorHAnsi"/>
          <w:sz w:val="22"/>
          <w:szCs w:val="22"/>
        </w:rPr>
        <w:t xml:space="preserve"> politique de partenariats internationaux</w:t>
      </w:r>
      <w:r w:rsidR="00EB3343" w:rsidRPr="007D6C7C">
        <w:rPr>
          <w:rFonts w:asciiTheme="majorHAnsi" w:hAnsiTheme="majorHAnsi"/>
          <w:sz w:val="22"/>
          <w:szCs w:val="22"/>
        </w:rPr>
        <w:t xml:space="preserve"> et animer la réflexion de l’innovation pédagogique </w:t>
      </w:r>
    </w:p>
    <w:p w:rsidR="00AB1616" w:rsidRPr="007D6C7C" w:rsidRDefault="00AB1616" w:rsidP="00365AEF">
      <w:pPr>
        <w:ind w:left="360"/>
        <w:jc w:val="both"/>
        <w:rPr>
          <w:rFonts w:asciiTheme="majorHAnsi" w:hAnsiTheme="majorHAnsi"/>
          <w:sz w:val="22"/>
          <w:szCs w:val="22"/>
        </w:rPr>
      </w:pPr>
    </w:p>
    <w:p w:rsidR="003A0D1A" w:rsidRPr="007D6C7C" w:rsidRDefault="00AB1616" w:rsidP="00365AEF">
      <w:pPr>
        <w:pStyle w:val="Paragraphedeliste"/>
        <w:numPr>
          <w:ilvl w:val="0"/>
          <w:numId w:val="6"/>
        </w:numPr>
        <w:jc w:val="both"/>
        <w:rPr>
          <w:rFonts w:asciiTheme="majorHAnsi" w:hAnsiTheme="majorHAnsi"/>
          <w:b/>
          <w:sz w:val="22"/>
          <w:szCs w:val="22"/>
        </w:rPr>
      </w:pPr>
      <w:r w:rsidRPr="007D6C7C">
        <w:rPr>
          <w:rFonts w:asciiTheme="majorHAnsi" w:hAnsiTheme="majorHAnsi"/>
          <w:b/>
          <w:sz w:val="22"/>
          <w:szCs w:val="22"/>
        </w:rPr>
        <w:t>Développement de la politique culturelle </w:t>
      </w:r>
      <w:r w:rsidR="009651C3" w:rsidRPr="007D6C7C">
        <w:rPr>
          <w:rFonts w:asciiTheme="majorHAnsi" w:hAnsiTheme="majorHAnsi"/>
          <w:b/>
          <w:sz w:val="22"/>
          <w:szCs w:val="22"/>
        </w:rPr>
        <w:t xml:space="preserve">du pôle </w:t>
      </w:r>
      <w:r w:rsidR="00E47CF6" w:rsidRPr="007D6C7C">
        <w:rPr>
          <w:rFonts w:asciiTheme="majorHAnsi" w:hAnsiTheme="majorHAnsi"/>
          <w:b/>
          <w:sz w:val="22"/>
          <w:szCs w:val="22"/>
        </w:rPr>
        <w:t xml:space="preserve">à l’échelle du territoire régional transfrontalier </w:t>
      </w:r>
      <w:r w:rsidRPr="007D6C7C">
        <w:rPr>
          <w:rFonts w:asciiTheme="majorHAnsi" w:hAnsiTheme="majorHAnsi"/>
          <w:b/>
          <w:sz w:val="22"/>
          <w:szCs w:val="22"/>
        </w:rPr>
        <w:t xml:space="preserve">: </w:t>
      </w:r>
    </w:p>
    <w:p w:rsidR="00E47CF6" w:rsidRPr="007D6C7C" w:rsidRDefault="003A0D1A" w:rsidP="00365AEF">
      <w:pPr>
        <w:pStyle w:val="Paragraphedeliste"/>
        <w:ind w:left="0" w:firstLine="426"/>
        <w:jc w:val="both"/>
        <w:rPr>
          <w:rFonts w:asciiTheme="majorHAnsi" w:hAnsiTheme="majorHAnsi"/>
          <w:b/>
          <w:sz w:val="22"/>
          <w:szCs w:val="22"/>
        </w:rPr>
      </w:pPr>
      <w:r w:rsidRPr="007D6C7C">
        <w:rPr>
          <w:rFonts w:asciiTheme="majorHAnsi" w:hAnsiTheme="majorHAnsi"/>
          <w:sz w:val="22"/>
          <w:szCs w:val="22"/>
        </w:rPr>
        <w:t xml:space="preserve">- </w:t>
      </w:r>
      <w:r w:rsidRPr="007D6C7C">
        <w:rPr>
          <w:rFonts w:asciiTheme="majorHAnsi" w:hAnsiTheme="majorHAnsi"/>
          <w:sz w:val="22"/>
          <w:szCs w:val="22"/>
        </w:rPr>
        <w:tab/>
      </w:r>
      <w:r w:rsidR="0042362D" w:rsidRPr="007D6C7C">
        <w:rPr>
          <w:rStyle w:val="crumb"/>
          <w:rFonts w:asciiTheme="majorHAnsi" w:hAnsiTheme="majorHAnsi"/>
          <w:sz w:val="22"/>
          <w:szCs w:val="22"/>
        </w:rPr>
        <w:t>É</w:t>
      </w:r>
      <w:r w:rsidR="00E47CF6" w:rsidRPr="007D6C7C">
        <w:rPr>
          <w:rFonts w:asciiTheme="majorHAnsi" w:hAnsiTheme="majorHAnsi"/>
          <w:sz w:val="22"/>
          <w:szCs w:val="22"/>
        </w:rPr>
        <w:t>laborer un programme d’action culturelle</w:t>
      </w:r>
    </w:p>
    <w:p w:rsidR="00B9774C" w:rsidRPr="007D6C7C" w:rsidRDefault="003A0D1A" w:rsidP="00365AEF">
      <w:pPr>
        <w:pStyle w:val="Paragraphedeliste"/>
        <w:ind w:left="426"/>
        <w:jc w:val="both"/>
        <w:rPr>
          <w:rFonts w:asciiTheme="majorHAnsi" w:hAnsiTheme="majorHAnsi"/>
          <w:sz w:val="22"/>
          <w:szCs w:val="22"/>
        </w:rPr>
      </w:pPr>
      <w:r w:rsidRPr="007D6C7C">
        <w:rPr>
          <w:rFonts w:asciiTheme="majorHAnsi" w:hAnsiTheme="majorHAnsi"/>
          <w:sz w:val="22"/>
          <w:szCs w:val="22"/>
        </w:rPr>
        <w:t xml:space="preserve">- </w:t>
      </w:r>
      <w:r w:rsidRPr="007D6C7C">
        <w:rPr>
          <w:rFonts w:asciiTheme="majorHAnsi" w:hAnsiTheme="majorHAnsi"/>
          <w:sz w:val="22"/>
          <w:szCs w:val="22"/>
        </w:rPr>
        <w:tab/>
      </w:r>
      <w:r w:rsidR="0042362D" w:rsidRPr="007D6C7C">
        <w:rPr>
          <w:rFonts w:asciiTheme="majorHAnsi" w:hAnsiTheme="majorHAnsi"/>
          <w:sz w:val="22"/>
          <w:szCs w:val="22"/>
        </w:rPr>
        <w:t>A</w:t>
      </w:r>
      <w:r w:rsidR="00E47CF6" w:rsidRPr="007D6C7C">
        <w:rPr>
          <w:rFonts w:asciiTheme="majorHAnsi" w:hAnsiTheme="majorHAnsi"/>
          <w:sz w:val="22"/>
          <w:szCs w:val="22"/>
        </w:rPr>
        <w:t>nimer</w:t>
      </w:r>
      <w:r w:rsidR="008F6CB2" w:rsidRPr="007D6C7C">
        <w:rPr>
          <w:rFonts w:asciiTheme="majorHAnsi" w:hAnsiTheme="majorHAnsi"/>
          <w:sz w:val="22"/>
          <w:szCs w:val="22"/>
        </w:rPr>
        <w:t xml:space="preserve"> </w:t>
      </w:r>
      <w:r w:rsidR="00A5112E" w:rsidRPr="007D6C7C">
        <w:rPr>
          <w:rFonts w:asciiTheme="majorHAnsi" w:hAnsiTheme="majorHAnsi"/>
          <w:sz w:val="22"/>
          <w:szCs w:val="22"/>
        </w:rPr>
        <w:t>et</w:t>
      </w:r>
      <w:r w:rsidR="00E47CF6" w:rsidRPr="007D6C7C">
        <w:rPr>
          <w:rFonts w:asciiTheme="majorHAnsi" w:hAnsiTheme="majorHAnsi"/>
          <w:sz w:val="22"/>
          <w:szCs w:val="22"/>
        </w:rPr>
        <w:t xml:space="preserve"> développer des partenariats autour de projets artistiques </w:t>
      </w:r>
    </w:p>
    <w:p w:rsidR="0081349D" w:rsidRPr="007D6C7C" w:rsidRDefault="0081349D" w:rsidP="00365AEF">
      <w:pPr>
        <w:pStyle w:val="Paragraphedeliste"/>
        <w:ind w:left="426"/>
        <w:jc w:val="both"/>
        <w:rPr>
          <w:rFonts w:asciiTheme="majorHAnsi" w:hAnsiTheme="majorHAnsi"/>
          <w:sz w:val="22"/>
          <w:szCs w:val="22"/>
        </w:rPr>
      </w:pPr>
    </w:p>
    <w:p w:rsidR="009651C3" w:rsidRPr="007D6C7C" w:rsidRDefault="009651C3" w:rsidP="00365AEF">
      <w:pPr>
        <w:pStyle w:val="Paragraphedeliste"/>
        <w:numPr>
          <w:ilvl w:val="0"/>
          <w:numId w:val="6"/>
        </w:numPr>
        <w:jc w:val="both"/>
        <w:rPr>
          <w:rFonts w:asciiTheme="majorHAnsi" w:hAnsiTheme="majorHAnsi" w:cs="Arial"/>
          <w:b/>
          <w:sz w:val="22"/>
          <w:szCs w:val="22"/>
        </w:rPr>
      </w:pPr>
      <w:r w:rsidRPr="007D6C7C">
        <w:rPr>
          <w:rFonts w:asciiTheme="majorHAnsi" w:hAnsiTheme="majorHAnsi" w:cs="Arial"/>
          <w:b/>
          <w:sz w:val="22"/>
          <w:szCs w:val="22"/>
        </w:rPr>
        <w:t>Contribution au projet de l’EPCC</w:t>
      </w:r>
    </w:p>
    <w:p w:rsidR="00B16271" w:rsidRPr="007D6C7C" w:rsidRDefault="009651C3" w:rsidP="00365AEF">
      <w:pPr>
        <w:pStyle w:val="Paragraphedeliste"/>
        <w:numPr>
          <w:ilvl w:val="0"/>
          <w:numId w:val="9"/>
        </w:numPr>
        <w:jc w:val="both"/>
        <w:rPr>
          <w:rFonts w:asciiTheme="majorHAnsi" w:hAnsiTheme="majorHAnsi" w:cs="Arial"/>
          <w:sz w:val="22"/>
          <w:szCs w:val="22"/>
        </w:rPr>
      </w:pPr>
      <w:r w:rsidRPr="007D6C7C">
        <w:rPr>
          <w:rFonts w:asciiTheme="majorHAnsi" w:hAnsiTheme="majorHAnsi" w:cs="Arial"/>
          <w:sz w:val="22"/>
          <w:szCs w:val="22"/>
        </w:rPr>
        <w:t>Définir</w:t>
      </w:r>
      <w:r w:rsidR="00B16271" w:rsidRPr="007D6C7C">
        <w:rPr>
          <w:rFonts w:asciiTheme="majorHAnsi" w:hAnsiTheme="majorHAnsi" w:cs="Arial"/>
          <w:sz w:val="22"/>
          <w:szCs w:val="22"/>
        </w:rPr>
        <w:t>, coordonner et</w:t>
      </w:r>
      <w:r w:rsidRPr="007D6C7C">
        <w:rPr>
          <w:rFonts w:asciiTheme="majorHAnsi" w:hAnsiTheme="majorHAnsi" w:cs="Arial"/>
          <w:sz w:val="22"/>
          <w:szCs w:val="22"/>
        </w:rPr>
        <w:t xml:space="preserve"> développer le projet pédagogique, artistique, culturel du pôle en cohérence avec le projet de l’EPCC, notamment au sein du Conseil d’Orientation Pédagogique </w:t>
      </w:r>
    </w:p>
    <w:p w:rsidR="00B16271" w:rsidRDefault="00B16271" w:rsidP="00365AEF">
      <w:pPr>
        <w:pStyle w:val="Paragraphedeliste"/>
        <w:numPr>
          <w:ilvl w:val="0"/>
          <w:numId w:val="9"/>
        </w:numPr>
        <w:jc w:val="both"/>
        <w:rPr>
          <w:rFonts w:asciiTheme="majorHAnsi" w:hAnsiTheme="majorHAnsi" w:cs="Arial"/>
          <w:sz w:val="22"/>
          <w:szCs w:val="22"/>
        </w:rPr>
      </w:pPr>
      <w:r w:rsidRPr="007D6C7C">
        <w:rPr>
          <w:rFonts w:asciiTheme="majorHAnsi" w:hAnsiTheme="majorHAnsi" w:cs="Arial"/>
          <w:sz w:val="22"/>
          <w:szCs w:val="22"/>
        </w:rPr>
        <w:t xml:space="preserve">Contribuer aux projets de communication et de rayonnement de </w:t>
      </w:r>
      <w:r w:rsidR="00EB3343" w:rsidRPr="007D6C7C">
        <w:rPr>
          <w:rFonts w:asciiTheme="majorHAnsi" w:hAnsiTheme="majorHAnsi" w:cs="Arial"/>
          <w:sz w:val="22"/>
          <w:szCs w:val="22"/>
        </w:rPr>
        <w:t xml:space="preserve">l’EPCC </w:t>
      </w:r>
    </w:p>
    <w:p w:rsidR="00B16271" w:rsidRPr="007D6C7C" w:rsidRDefault="00B16271" w:rsidP="00365AEF">
      <w:pPr>
        <w:pStyle w:val="Paragraphedeliste"/>
        <w:numPr>
          <w:ilvl w:val="0"/>
          <w:numId w:val="6"/>
        </w:numPr>
        <w:jc w:val="both"/>
        <w:rPr>
          <w:rFonts w:asciiTheme="majorHAnsi" w:hAnsiTheme="majorHAnsi" w:cs="Arial"/>
          <w:b/>
          <w:sz w:val="22"/>
          <w:szCs w:val="22"/>
        </w:rPr>
      </w:pPr>
      <w:r w:rsidRPr="007D6C7C">
        <w:rPr>
          <w:rFonts w:asciiTheme="majorHAnsi" w:hAnsiTheme="majorHAnsi" w:cs="Arial"/>
          <w:b/>
          <w:sz w:val="22"/>
          <w:szCs w:val="22"/>
        </w:rPr>
        <w:t xml:space="preserve">Direction, administration, gestion et management du pôle : </w:t>
      </w:r>
    </w:p>
    <w:p w:rsidR="00B16271" w:rsidRPr="007D6C7C" w:rsidRDefault="0042362D" w:rsidP="00365AEF">
      <w:pPr>
        <w:pStyle w:val="Paragraphedeliste"/>
        <w:numPr>
          <w:ilvl w:val="0"/>
          <w:numId w:val="9"/>
        </w:numPr>
        <w:jc w:val="both"/>
        <w:rPr>
          <w:rFonts w:asciiTheme="majorHAnsi" w:hAnsiTheme="majorHAnsi" w:cs="Arial"/>
          <w:sz w:val="22"/>
          <w:szCs w:val="22"/>
        </w:rPr>
      </w:pPr>
      <w:r w:rsidRPr="007D6C7C">
        <w:rPr>
          <w:rFonts w:asciiTheme="majorHAnsi" w:hAnsiTheme="majorHAnsi" w:cs="Arial"/>
          <w:sz w:val="22"/>
          <w:szCs w:val="22"/>
        </w:rPr>
        <w:t>O</w:t>
      </w:r>
      <w:r w:rsidR="00B16271" w:rsidRPr="007D6C7C">
        <w:rPr>
          <w:rFonts w:asciiTheme="majorHAnsi" w:hAnsiTheme="majorHAnsi" w:cs="Arial"/>
          <w:sz w:val="22"/>
          <w:szCs w:val="22"/>
        </w:rPr>
        <w:t>ptimiser la gestion du pôle au plan opérationnel (personnels, finances, moyens techniques et pédagogiques) en lien avec la direction et l’administration de l’EPCC, et en privilégiant les mutualisations entre les équipes</w:t>
      </w:r>
    </w:p>
    <w:p w:rsidR="00B16271" w:rsidRPr="007D6C7C" w:rsidRDefault="0042362D" w:rsidP="00365AEF">
      <w:pPr>
        <w:pStyle w:val="Paragraphedeliste"/>
        <w:numPr>
          <w:ilvl w:val="0"/>
          <w:numId w:val="9"/>
        </w:numPr>
        <w:jc w:val="both"/>
        <w:rPr>
          <w:rFonts w:asciiTheme="majorHAnsi" w:hAnsiTheme="majorHAnsi" w:cs="Arial"/>
          <w:sz w:val="22"/>
          <w:szCs w:val="22"/>
        </w:rPr>
      </w:pPr>
      <w:r w:rsidRPr="007D6C7C">
        <w:rPr>
          <w:rFonts w:asciiTheme="majorHAnsi" w:hAnsiTheme="majorHAnsi" w:cs="Arial"/>
          <w:sz w:val="22"/>
          <w:szCs w:val="22"/>
        </w:rPr>
        <w:t>P</w:t>
      </w:r>
      <w:r w:rsidR="00B16271" w:rsidRPr="007D6C7C">
        <w:rPr>
          <w:rFonts w:asciiTheme="majorHAnsi" w:hAnsiTheme="majorHAnsi" w:cs="Arial"/>
          <w:sz w:val="22"/>
          <w:szCs w:val="22"/>
        </w:rPr>
        <w:t>réparer avec la direction générale et l’administration de l’EPCC les réunions liées aux instances de gouvernance et participer à l’information</w:t>
      </w:r>
      <w:r w:rsidR="009D2CFA" w:rsidRPr="007D6C7C">
        <w:rPr>
          <w:rFonts w:asciiTheme="majorHAnsi" w:hAnsiTheme="majorHAnsi" w:cs="Arial"/>
          <w:sz w:val="22"/>
          <w:szCs w:val="22"/>
        </w:rPr>
        <w:t xml:space="preserve"> des élus, des interlocuteurs du ministère de tutelle</w:t>
      </w:r>
    </w:p>
    <w:p w:rsidR="0081349D" w:rsidRPr="007D6C7C" w:rsidRDefault="0081349D" w:rsidP="0081349D">
      <w:pPr>
        <w:pStyle w:val="Paragraphedeliste"/>
        <w:ind w:left="1080"/>
        <w:jc w:val="both"/>
        <w:rPr>
          <w:rFonts w:asciiTheme="majorHAnsi" w:hAnsiTheme="majorHAnsi" w:cs="Arial"/>
          <w:sz w:val="22"/>
          <w:szCs w:val="22"/>
        </w:rPr>
      </w:pPr>
    </w:p>
    <w:p w:rsidR="009E3E20" w:rsidRPr="007D6C7C" w:rsidRDefault="009E3E20" w:rsidP="00365AEF">
      <w:pPr>
        <w:jc w:val="both"/>
        <w:rPr>
          <w:rFonts w:asciiTheme="majorHAnsi" w:hAnsiTheme="majorHAnsi" w:cs="Arial"/>
          <w:b/>
          <w:sz w:val="22"/>
          <w:szCs w:val="22"/>
          <w:u w:val="single"/>
        </w:rPr>
      </w:pPr>
      <w:r w:rsidRPr="007D6C7C">
        <w:rPr>
          <w:rFonts w:asciiTheme="majorHAnsi" w:hAnsiTheme="majorHAnsi" w:cs="Arial"/>
          <w:b/>
          <w:sz w:val="22"/>
          <w:szCs w:val="22"/>
          <w:u w:val="single"/>
        </w:rPr>
        <w:t>Profil recherché :</w:t>
      </w:r>
    </w:p>
    <w:p w:rsidR="001D6961" w:rsidRPr="007D6C7C" w:rsidRDefault="001D6961" w:rsidP="001D6961">
      <w:pPr>
        <w:pStyle w:val="Paragraphedeliste"/>
        <w:numPr>
          <w:ilvl w:val="0"/>
          <w:numId w:val="5"/>
        </w:numPr>
        <w:jc w:val="both"/>
        <w:rPr>
          <w:rFonts w:asciiTheme="majorHAnsi" w:hAnsiTheme="majorHAnsi"/>
          <w:sz w:val="22"/>
          <w:szCs w:val="22"/>
        </w:rPr>
      </w:pPr>
      <w:r w:rsidRPr="007D6C7C">
        <w:rPr>
          <w:rFonts w:asciiTheme="majorHAnsi" w:hAnsiTheme="majorHAnsi"/>
          <w:b/>
          <w:sz w:val="22"/>
          <w:szCs w:val="22"/>
        </w:rPr>
        <w:t>Formation</w:t>
      </w:r>
    </w:p>
    <w:p w:rsidR="001D6961" w:rsidRPr="007D6C7C" w:rsidRDefault="001D6961" w:rsidP="001D6961">
      <w:pPr>
        <w:jc w:val="both"/>
        <w:rPr>
          <w:rFonts w:asciiTheme="majorHAnsi" w:hAnsiTheme="majorHAnsi"/>
          <w:sz w:val="22"/>
          <w:szCs w:val="22"/>
        </w:rPr>
      </w:pPr>
      <w:r w:rsidRPr="007D6C7C">
        <w:rPr>
          <w:rFonts w:asciiTheme="majorHAnsi" w:hAnsiTheme="majorHAnsi"/>
          <w:sz w:val="22"/>
          <w:szCs w:val="22"/>
        </w:rPr>
        <w:t xml:space="preserve">Diplômé de l’enseignement supérieur (CNSM Lyon, Paris, CA de directeur, CA de professeur chargé de direction, Master/Doctorat…) </w:t>
      </w:r>
    </w:p>
    <w:p w:rsidR="00F71FE3" w:rsidRPr="007D6C7C" w:rsidRDefault="00F71FE3" w:rsidP="00365AEF">
      <w:pPr>
        <w:pStyle w:val="Paragraphedeliste"/>
        <w:numPr>
          <w:ilvl w:val="0"/>
          <w:numId w:val="5"/>
        </w:numPr>
        <w:jc w:val="both"/>
        <w:rPr>
          <w:rFonts w:asciiTheme="majorHAnsi" w:hAnsiTheme="majorHAnsi"/>
          <w:b/>
          <w:sz w:val="22"/>
          <w:szCs w:val="22"/>
        </w:rPr>
      </w:pPr>
      <w:r w:rsidRPr="007D6C7C">
        <w:rPr>
          <w:rFonts w:asciiTheme="majorHAnsi" w:hAnsiTheme="majorHAnsi"/>
          <w:b/>
          <w:sz w:val="22"/>
          <w:szCs w:val="22"/>
        </w:rPr>
        <w:t xml:space="preserve">Savoirs </w:t>
      </w:r>
    </w:p>
    <w:p w:rsidR="00F71FE3" w:rsidRPr="007D6C7C" w:rsidRDefault="002E70FC" w:rsidP="00365AEF">
      <w:pPr>
        <w:jc w:val="both"/>
        <w:rPr>
          <w:rFonts w:asciiTheme="majorHAnsi" w:hAnsiTheme="majorHAnsi"/>
          <w:sz w:val="22"/>
          <w:szCs w:val="22"/>
        </w:rPr>
      </w:pPr>
      <w:r w:rsidRPr="007D6C7C">
        <w:rPr>
          <w:rFonts w:asciiTheme="majorHAnsi" w:hAnsiTheme="majorHAnsi"/>
          <w:sz w:val="22"/>
          <w:szCs w:val="22"/>
        </w:rPr>
        <w:lastRenderedPageBreak/>
        <w:t xml:space="preserve">- </w:t>
      </w:r>
      <w:r w:rsidR="00B9774C" w:rsidRPr="007D6C7C">
        <w:rPr>
          <w:rFonts w:asciiTheme="majorHAnsi" w:hAnsiTheme="majorHAnsi"/>
          <w:sz w:val="22"/>
          <w:szCs w:val="22"/>
        </w:rPr>
        <w:t xml:space="preserve">Personnalité expérimentée issue </w:t>
      </w:r>
      <w:r w:rsidR="007E6389" w:rsidRPr="007D6C7C">
        <w:rPr>
          <w:rFonts w:asciiTheme="majorHAnsi" w:hAnsiTheme="majorHAnsi"/>
          <w:sz w:val="22"/>
          <w:szCs w:val="22"/>
        </w:rPr>
        <w:t>du spectacle vivant</w:t>
      </w:r>
      <w:r w:rsidR="00B9774C" w:rsidRPr="007D6C7C">
        <w:rPr>
          <w:rFonts w:asciiTheme="majorHAnsi" w:hAnsiTheme="majorHAnsi"/>
          <w:sz w:val="22"/>
          <w:szCs w:val="22"/>
        </w:rPr>
        <w:t xml:space="preserve"> et/ou de l’enseignement supérieur</w:t>
      </w:r>
    </w:p>
    <w:p w:rsidR="00F71FE3" w:rsidRPr="007D6C7C" w:rsidRDefault="009F0309" w:rsidP="00365AEF">
      <w:pPr>
        <w:jc w:val="both"/>
        <w:rPr>
          <w:rFonts w:asciiTheme="majorHAnsi" w:hAnsiTheme="majorHAnsi"/>
          <w:sz w:val="22"/>
          <w:szCs w:val="22"/>
        </w:rPr>
      </w:pPr>
      <w:r w:rsidRPr="007D6C7C">
        <w:rPr>
          <w:rFonts w:asciiTheme="majorHAnsi" w:hAnsiTheme="majorHAnsi"/>
          <w:sz w:val="22"/>
          <w:szCs w:val="22"/>
        </w:rPr>
        <w:t xml:space="preserve">- </w:t>
      </w:r>
      <w:r w:rsidR="007E6389" w:rsidRPr="007D6C7C">
        <w:rPr>
          <w:rFonts w:asciiTheme="majorHAnsi" w:hAnsiTheme="majorHAnsi"/>
          <w:sz w:val="22"/>
          <w:szCs w:val="22"/>
        </w:rPr>
        <w:t>Connaissance du monde de la musique et de la danse</w:t>
      </w:r>
      <w:r w:rsidR="00B9774C" w:rsidRPr="007D6C7C">
        <w:rPr>
          <w:rFonts w:asciiTheme="majorHAnsi" w:hAnsiTheme="majorHAnsi"/>
          <w:sz w:val="22"/>
          <w:szCs w:val="22"/>
        </w:rPr>
        <w:t xml:space="preserve">, des champs de la création </w:t>
      </w:r>
      <w:r w:rsidR="003A0D1A" w:rsidRPr="007D6C7C">
        <w:rPr>
          <w:rFonts w:asciiTheme="majorHAnsi" w:hAnsiTheme="majorHAnsi"/>
          <w:sz w:val="22"/>
          <w:szCs w:val="22"/>
        </w:rPr>
        <w:t>c</w:t>
      </w:r>
      <w:r w:rsidR="00B9774C" w:rsidRPr="007D6C7C">
        <w:rPr>
          <w:rFonts w:asciiTheme="majorHAnsi" w:hAnsiTheme="majorHAnsi"/>
          <w:sz w:val="22"/>
          <w:szCs w:val="22"/>
        </w:rPr>
        <w:t>ontemporaine et de ses réseaux</w:t>
      </w:r>
    </w:p>
    <w:p w:rsidR="00F71FE3" w:rsidRPr="007D6C7C" w:rsidRDefault="002E70FC" w:rsidP="00365AEF">
      <w:pPr>
        <w:jc w:val="both"/>
        <w:rPr>
          <w:rFonts w:asciiTheme="majorHAnsi" w:hAnsiTheme="majorHAnsi"/>
          <w:sz w:val="22"/>
          <w:szCs w:val="22"/>
        </w:rPr>
      </w:pPr>
      <w:r w:rsidRPr="007D6C7C">
        <w:rPr>
          <w:rFonts w:asciiTheme="majorHAnsi" w:hAnsiTheme="majorHAnsi"/>
          <w:sz w:val="22"/>
          <w:szCs w:val="22"/>
        </w:rPr>
        <w:t xml:space="preserve">- </w:t>
      </w:r>
      <w:r w:rsidR="00B9774C" w:rsidRPr="007D6C7C">
        <w:rPr>
          <w:rFonts w:asciiTheme="majorHAnsi" w:hAnsiTheme="majorHAnsi"/>
          <w:sz w:val="22"/>
          <w:szCs w:val="22"/>
        </w:rPr>
        <w:t xml:space="preserve">Expérience artistique et </w:t>
      </w:r>
      <w:r w:rsidR="007E6389" w:rsidRPr="007D6C7C">
        <w:rPr>
          <w:rFonts w:asciiTheme="majorHAnsi" w:hAnsiTheme="majorHAnsi"/>
          <w:sz w:val="22"/>
          <w:szCs w:val="22"/>
        </w:rPr>
        <w:t>de l</w:t>
      </w:r>
      <w:r w:rsidR="00B9774C" w:rsidRPr="007D6C7C">
        <w:rPr>
          <w:rFonts w:asciiTheme="majorHAnsi" w:hAnsiTheme="majorHAnsi"/>
          <w:sz w:val="22"/>
          <w:szCs w:val="22"/>
        </w:rPr>
        <w:t>a formation</w:t>
      </w:r>
    </w:p>
    <w:p w:rsidR="002E70FC" w:rsidRPr="007D6C7C" w:rsidRDefault="002E70FC" w:rsidP="00365AEF">
      <w:pPr>
        <w:jc w:val="both"/>
        <w:rPr>
          <w:rFonts w:asciiTheme="majorHAnsi" w:hAnsiTheme="majorHAnsi"/>
          <w:sz w:val="22"/>
          <w:szCs w:val="22"/>
        </w:rPr>
      </w:pPr>
      <w:r w:rsidRPr="007D6C7C">
        <w:rPr>
          <w:rFonts w:asciiTheme="majorHAnsi" w:hAnsiTheme="majorHAnsi"/>
          <w:sz w:val="22"/>
          <w:szCs w:val="22"/>
        </w:rPr>
        <w:t xml:space="preserve">- </w:t>
      </w:r>
      <w:r w:rsidR="00F8460B" w:rsidRPr="007D6C7C">
        <w:rPr>
          <w:rFonts w:asciiTheme="majorHAnsi" w:hAnsiTheme="majorHAnsi"/>
          <w:sz w:val="22"/>
          <w:szCs w:val="22"/>
        </w:rPr>
        <w:t xml:space="preserve">Maitriser les dispositifs </w:t>
      </w:r>
      <w:r w:rsidR="007E6389" w:rsidRPr="007D6C7C">
        <w:rPr>
          <w:rFonts w:asciiTheme="majorHAnsi" w:hAnsiTheme="majorHAnsi"/>
          <w:sz w:val="22"/>
          <w:szCs w:val="22"/>
        </w:rPr>
        <w:t xml:space="preserve">pédagogiques </w:t>
      </w:r>
    </w:p>
    <w:p w:rsidR="00631627" w:rsidRPr="007D6C7C" w:rsidRDefault="00F8460B" w:rsidP="00365AEF">
      <w:pPr>
        <w:pStyle w:val="Paragraphedeliste"/>
        <w:numPr>
          <w:ilvl w:val="0"/>
          <w:numId w:val="5"/>
        </w:numPr>
        <w:jc w:val="both"/>
        <w:rPr>
          <w:rFonts w:asciiTheme="majorHAnsi" w:hAnsiTheme="majorHAnsi"/>
          <w:b/>
          <w:sz w:val="22"/>
          <w:szCs w:val="22"/>
        </w:rPr>
      </w:pPr>
      <w:r w:rsidRPr="007D6C7C">
        <w:rPr>
          <w:rFonts w:asciiTheme="majorHAnsi" w:hAnsiTheme="majorHAnsi"/>
          <w:b/>
          <w:sz w:val="22"/>
          <w:szCs w:val="22"/>
        </w:rPr>
        <w:t>Savoirs</w:t>
      </w:r>
      <w:r w:rsidR="00B82CD8">
        <w:rPr>
          <w:rFonts w:asciiTheme="majorHAnsi" w:hAnsiTheme="majorHAnsi"/>
          <w:b/>
          <w:sz w:val="22"/>
          <w:szCs w:val="22"/>
        </w:rPr>
        <w:t xml:space="preserve"> </w:t>
      </w:r>
      <w:r w:rsidRPr="007D6C7C">
        <w:rPr>
          <w:rFonts w:asciiTheme="majorHAnsi" w:hAnsiTheme="majorHAnsi"/>
          <w:b/>
          <w:sz w:val="22"/>
          <w:szCs w:val="22"/>
        </w:rPr>
        <w:t>-</w:t>
      </w:r>
      <w:r w:rsidR="00B82CD8">
        <w:rPr>
          <w:rFonts w:asciiTheme="majorHAnsi" w:hAnsiTheme="majorHAnsi"/>
          <w:b/>
          <w:sz w:val="22"/>
          <w:szCs w:val="22"/>
        </w:rPr>
        <w:t xml:space="preserve"> </w:t>
      </w:r>
      <w:r w:rsidRPr="007D6C7C">
        <w:rPr>
          <w:rFonts w:asciiTheme="majorHAnsi" w:hAnsiTheme="majorHAnsi"/>
          <w:b/>
          <w:sz w:val="22"/>
          <w:szCs w:val="22"/>
        </w:rPr>
        <w:t>faire</w:t>
      </w:r>
    </w:p>
    <w:p w:rsidR="00F8460B" w:rsidRPr="007D6C7C" w:rsidRDefault="00631627" w:rsidP="00365AEF">
      <w:pPr>
        <w:jc w:val="both"/>
        <w:rPr>
          <w:rFonts w:asciiTheme="majorHAnsi" w:hAnsiTheme="majorHAnsi"/>
          <w:sz w:val="22"/>
          <w:szCs w:val="22"/>
        </w:rPr>
      </w:pPr>
      <w:r w:rsidRPr="007D6C7C">
        <w:rPr>
          <w:rFonts w:asciiTheme="majorHAnsi" w:hAnsiTheme="majorHAnsi"/>
          <w:sz w:val="22"/>
          <w:szCs w:val="22"/>
        </w:rPr>
        <w:t>- Capacité à coordonner les équipes pédagogiques et administratives</w:t>
      </w:r>
    </w:p>
    <w:p w:rsidR="00F8460B" w:rsidRPr="007D6C7C" w:rsidRDefault="00F8460B" w:rsidP="00365AEF">
      <w:pPr>
        <w:jc w:val="both"/>
        <w:rPr>
          <w:rFonts w:asciiTheme="majorHAnsi" w:hAnsiTheme="majorHAnsi"/>
          <w:sz w:val="22"/>
          <w:szCs w:val="22"/>
        </w:rPr>
      </w:pPr>
      <w:r w:rsidRPr="007D6C7C">
        <w:rPr>
          <w:rFonts w:asciiTheme="majorHAnsi" w:hAnsiTheme="majorHAnsi"/>
          <w:sz w:val="22"/>
          <w:szCs w:val="22"/>
        </w:rPr>
        <w:t>- Capacités rédactionnelles, d’analyse, de synthèse, et de négociation avérées</w:t>
      </w:r>
    </w:p>
    <w:p w:rsidR="00F8460B" w:rsidRPr="007D6C7C" w:rsidRDefault="00F8460B" w:rsidP="00365AEF">
      <w:pPr>
        <w:jc w:val="both"/>
        <w:rPr>
          <w:rFonts w:asciiTheme="majorHAnsi" w:hAnsiTheme="majorHAnsi"/>
          <w:sz w:val="22"/>
          <w:szCs w:val="22"/>
        </w:rPr>
      </w:pPr>
      <w:r w:rsidRPr="007D6C7C">
        <w:rPr>
          <w:rFonts w:asciiTheme="majorHAnsi" w:hAnsiTheme="majorHAnsi"/>
          <w:sz w:val="22"/>
          <w:szCs w:val="22"/>
        </w:rPr>
        <w:t>- Grande rigueur dans le traitement, suivi et tenue des dossiers de formation</w:t>
      </w:r>
    </w:p>
    <w:p w:rsidR="00F8460B" w:rsidRPr="007D6C7C" w:rsidRDefault="00F8460B" w:rsidP="00365AEF">
      <w:pPr>
        <w:jc w:val="both"/>
        <w:rPr>
          <w:rFonts w:asciiTheme="majorHAnsi" w:hAnsiTheme="majorHAnsi"/>
          <w:sz w:val="22"/>
          <w:szCs w:val="22"/>
        </w:rPr>
      </w:pPr>
      <w:r w:rsidRPr="007D6C7C">
        <w:rPr>
          <w:rFonts w:asciiTheme="majorHAnsi" w:hAnsiTheme="majorHAnsi"/>
          <w:sz w:val="22"/>
          <w:szCs w:val="22"/>
        </w:rPr>
        <w:t xml:space="preserve">- Respect des délais impartis pour </w:t>
      </w:r>
      <w:r w:rsidR="009B1B74" w:rsidRPr="007D6C7C">
        <w:rPr>
          <w:rFonts w:asciiTheme="majorHAnsi" w:hAnsiTheme="majorHAnsi"/>
          <w:sz w:val="22"/>
          <w:szCs w:val="22"/>
        </w:rPr>
        <w:t>la réalisation des dossiers et d</w:t>
      </w:r>
      <w:r w:rsidR="007E6389" w:rsidRPr="007D6C7C">
        <w:rPr>
          <w:rFonts w:asciiTheme="majorHAnsi" w:hAnsiTheme="majorHAnsi"/>
          <w:sz w:val="22"/>
          <w:szCs w:val="22"/>
        </w:rPr>
        <w:t>es projets</w:t>
      </w:r>
    </w:p>
    <w:p w:rsidR="00F8460B" w:rsidRPr="007D6C7C" w:rsidRDefault="00F8460B" w:rsidP="00365AEF">
      <w:pPr>
        <w:jc w:val="both"/>
        <w:rPr>
          <w:rFonts w:asciiTheme="majorHAnsi" w:hAnsiTheme="majorHAnsi"/>
          <w:sz w:val="22"/>
          <w:szCs w:val="22"/>
        </w:rPr>
      </w:pPr>
      <w:r w:rsidRPr="007D6C7C">
        <w:rPr>
          <w:rFonts w:asciiTheme="majorHAnsi" w:hAnsiTheme="majorHAnsi"/>
          <w:sz w:val="22"/>
          <w:szCs w:val="22"/>
        </w:rPr>
        <w:t>- S’informer sur l’évolution des offres de formation</w:t>
      </w:r>
    </w:p>
    <w:p w:rsidR="00F8460B" w:rsidRPr="007D6C7C" w:rsidRDefault="00F8460B" w:rsidP="00365AEF">
      <w:pPr>
        <w:jc w:val="both"/>
        <w:rPr>
          <w:rFonts w:asciiTheme="majorHAnsi" w:hAnsiTheme="majorHAnsi"/>
          <w:sz w:val="22"/>
          <w:szCs w:val="22"/>
        </w:rPr>
      </w:pPr>
      <w:r w:rsidRPr="007D6C7C">
        <w:rPr>
          <w:rFonts w:asciiTheme="majorHAnsi" w:hAnsiTheme="majorHAnsi"/>
          <w:sz w:val="22"/>
          <w:szCs w:val="22"/>
        </w:rPr>
        <w:t>- Maintien et développement des relations partenariales internes et externes</w:t>
      </w:r>
    </w:p>
    <w:p w:rsidR="00F8460B" w:rsidRPr="007D6C7C" w:rsidRDefault="00F8460B" w:rsidP="00365AEF">
      <w:pPr>
        <w:jc w:val="both"/>
        <w:rPr>
          <w:rFonts w:asciiTheme="majorHAnsi" w:hAnsiTheme="majorHAnsi"/>
          <w:sz w:val="22"/>
          <w:szCs w:val="22"/>
        </w:rPr>
      </w:pPr>
      <w:r w:rsidRPr="007D6C7C">
        <w:rPr>
          <w:rFonts w:asciiTheme="majorHAnsi" w:hAnsiTheme="majorHAnsi"/>
          <w:sz w:val="22"/>
          <w:szCs w:val="22"/>
        </w:rPr>
        <w:t>- Evaluation, analyse et restitution des effets d’une action de formation</w:t>
      </w:r>
    </w:p>
    <w:p w:rsidR="00F8460B" w:rsidRPr="007D6C7C" w:rsidRDefault="00F8460B" w:rsidP="00365AEF">
      <w:pPr>
        <w:jc w:val="both"/>
        <w:rPr>
          <w:rFonts w:asciiTheme="majorHAnsi" w:hAnsiTheme="majorHAnsi"/>
          <w:sz w:val="22"/>
          <w:szCs w:val="22"/>
        </w:rPr>
      </w:pPr>
      <w:r w:rsidRPr="007D6C7C">
        <w:rPr>
          <w:rFonts w:asciiTheme="majorHAnsi" w:hAnsiTheme="majorHAnsi"/>
          <w:sz w:val="22"/>
          <w:szCs w:val="22"/>
        </w:rPr>
        <w:t>- Concilier les contraintes budgétaires avec l’évol</w:t>
      </w:r>
      <w:r w:rsidR="00B9774C" w:rsidRPr="007D6C7C">
        <w:rPr>
          <w:rFonts w:asciiTheme="majorHAnsi" w:hAnsiTheme="majorHAnsi"/>
          <w:sz w:val="22"/>
          <w:szCs w:val="22"/>
        </w:rPr>
        <w:t>ution des besoins en formation</w:t>
      </w:r>
    </w:p>
    <w:p w:rsidR="00F8460B" w:rsidRPr="007D6C7C" w:rsidRDefault="00F8460B" w:rsidP="00365AEF">
      <w:pPr>
        <w:jc w:val="both"/>
        <w:rPr>
          <w:rFonts w:asciiTheme="majorHAnsi" w:hAnsiTheme="majorHAnsi"/>
          <w:sz w:val="22"/>
          <w:szCs w:val="22"/>
        </w:rPr>
      </w:pPr>
      <w:r w:rsidRPr="007D6C7C">
        <w:rPr>
          <w:rFonts w:asciiTheme="majorHAnsi" w:hAnsiTheme="majorHAnsi"/>
          <w:sz w:val="22"/>
          <w:szCs w:val="22"/>
        </w:rPr>
        <w:t xml:space="preserve">- Travail en transversalité avec </w:t>
      </w:r>
      <w:r w:rsidR="00334DB4" w:rsidRPr="007D6C7C">
        <w:rPr>
          <w:rFonts w:asciiTheme="majorHAnsi" w:hAnsiTheme="majorHAnsi"/>
          <w:sz w:val="22"/>
          <w:szCs w:val="22"/>
        </w:rPr>
        <w:t>les équipes pédagogiques et administratives du pôle,</w:t>
      </w:r>
      <w:r w:rsidR="00631627" w:rsidRPr="007D6C7C">
        <w:rPr>
          <w:rFonts w:asciiTheme="majorHAnsi" w:hAnsiTheme="majorHAnsi"/>
          <w:sz w:val="22"/>
          <w:szCs w:val="22"/>
        </w:rPr>
        <w:t xml:space="preserve"> et </w:t>
      </w:r>
      <w:r w:rsidRPr="007D6C7C">
        <w:rPr>
          <w:rFonts w:asciiTheme="majorHAnsi" w:hAnsiTheme="majorHAnsi"/>
          <w:sz w:val="22"/>
          <w:szCs w:val="22"/>
        </w:rPr>
        <w:t>la direction</w:t>
      </w:r>
      <w:r w:rsidR="00B9774C" w:rsidRPr="007D6C7C">
        <w:rPr>
          <w:rFonts w:asciiTheme="majorHAnsi" w:hAnsiTheme="majorHAnsi"/>
          <w:sz w:val="22"/>
          <w:szCs w:val="22"/>
        </w:rPr>
        <w:t xml:space="preserve"> générale</w:t>
      </w:r>
    </w:p>
    <w:p w:rsidR="002E70FC" w:rsidRPr="007D6C7C" w:rsidRDefault="002E70FC" w:rsidP="00365AEF">
      <w:pPr>
        <w:pStyle w:val="Paragraphedeliste"/>
        <w:numPr>
          <w:ilvl w:val="0"/>
          <w:numId w:val="5"/>
        </w:numPr>
        <w:jc w:val="both"/>
        <w:rPr>
          <w:rFonts w:asciiTheme="majorHAnsi" w:hAnsiTheme="majorHAnsi"/>
          <w:b/>
          <w:sz w:val="22"/>
          <w:szCs w:val="22"/>
        </w:rPr>
      </w:pPr>
      <w:r w:rsidRPr="007D6C7C">
        <w:rPr>
          <w:rFonts w:asciiTheme="majorHAnsi" w:hAnsiTheme="majorHAnsi"/>
          <w:b/>
          <w:sz w:val="22"/>
          <w:szCs w:val="22"/>
        </w:rPr>
        <w:t>Savoir</w:t>
      </w:r>
      <w:r w:rsidR="00B82CD8">
        <w:rPr>
          <w:rFonts w:asciiTheme="majorHAnsi" w:hAnsiTheme="majorHAnsi"/>
          <w:b/>
          <w:sz w:val="22"/>
          <w:szCs w:val="22"/>
        </w:rPr>
        <w:t xml:space="preserve"> </w:t>
      </w:r>
      <w:r w:rsidRPr="007D6C7C">
        <w:rPr>
          <w:rFonts w:asciiTheme="majorHAnsi" w:hAnsiTheme="majorHAnsi"/>
          <w:b/>
          <w:sz w:val="22"/>
          <w:szCs w:val="22"/>
        </w:rPr>
        <w:t>-</w:t>
      </w:r>
      <w:r w:rsidR="00B82CD8">
        <w:rPr>
          <w:rFonts w:asciiTheme="majorHAnsi" w:hAnsiTheme="majorHAnsi"/>
          <w:b/>
          <w:sz w:val="22"/>
          <w:szCs w:val="22"/>
        </w:rPr>
        <w:t xml:space="preserve"> </w:t>
      </w:r>
      <w:r w:rsidRPr="007D6C7C">
        <w:rPr>
          <w:rFonts w:asciiTheme="majorHAnsi" w:hAnsiTheme="majorHAnsi"/>
          <w:b/>
          <w:sz w:val="22"/>
          <w:szCs w:val="22"/>
        </w:rPr>
        <w:t>être</w:t>
      </w:r>
    </w:p>
    <w:p w:rsidR="007104B9" w:rsidRPr="007D6C7C" w:rsidRDefault="002E70FC" w:rsidP="00365AEF">
      <w:pPr>
        <w:jc w:val="both"/>
        <w:rPr>
          <w:rFonts w:asciiTheme="majorHAnsi" w:hAnsiTheme="majorHAnsi"/>
          <w:sz w:val="22"/>
          <w:szCs w:val="22"/>
        </w:rPr>
      </w:pPr>
      <w:r w:rsidRPr="007D6C7C">
        <w:rPr>
          <w:rFonts w:asciiTheme="majorHAnsi" w:hAnsiTheme="majorHAnsi"/>
          <w:sz w:val="22"/>
          <w:szCs w:val="22"/>
        </w:rPr>
        <w:t>- Intégrité vis</w:t>
      </w:r>
      <w:r w:rsidR="00334DB4" w:rsidRPr="007D6C7C">
        <w:rPr>
          <w:rFonts w:asciiTheme="majorHAnsi" w:hAnsiTheme="majorHAnsi"/>
          <w:sz w:val="22"/>
          <w:szCs w:val="22"/>
        </w:rPr>
        <w:t>-à-vis de la hiérarchi</w:t>
      </w:r>
      <w:bookmarkStart w:id="0" w:name="_GoBack"/>
      <w:bookmarkEnd w:id="0"/>
      <w:r w:rsidR="00334DB4" w:rsidRPr="007D6C7C">
        <w:rPr>
          <w:rFonts w:asciiTheme="majorHAnsi" w:hAnsiTheme="majorHAnsi"/>
          <w:sz w:val="22"/>
          <w:szCs w:val="22"/>
        </w:rPr>
        <w:t>e</w:t>
      </w:r>
      <w:r w:rsidRPr="007D6C7C">
        <w:rPr>
          <w:rFonts w:asciiTheme="majorHAnsi" w:hAnsiTheme="majorHAnsi"/>
          <w:sz w:val="22"/>
          <w:szCs w:val="22"/>
        </w:rPr>
        <w:t xml:space="preserve"> </w:t>
      </w:r>
    </w:p>
    <w:p w:rsidR="002E70FC" w:rsidRPr="007D6C7C" w:rsidRDefault="002E70FC" w:rsidP="00365AEF">
      <w:pPr>
        <w:jc w:val="both"/>
        <w:rPr>
          <w:rFonts w:asciiTheme="majorHAnsi" w:hAnsiTheme="majorHAnsi"/>
          <w:sz w:val="22"/>
          <w:szCs w:val="22"/>
        </w:rPr>
      </w:pPr>
      <w:r w:rsidRPr="007D6C7C">
        <w:rPr>
          <w:rFonts w:asciiTheme="majorHAnsi" w:hAnsiTheme="majorHAnsi"/>
          <w:sz w:val="22"/>
          <w:szCs w:val="22"/>
        </w:rPr>
        <w:t>- Grande discrétion sur les informations détenues à caractère confidentiel</w:t>
      </w:r>
    </w:p>
    <w:p w:rsidR="002E70FC" w:rsidRPr="007D6C7C" w:rsidRDefault="002E70FC" w:rsidP="00365AEF">
      <w:pPr>
        <w:jc w:val="both"/>
        <w:rPr>
          <w:rFonts w:asciiTheme="majorHAnsi" w:hAnsiTheme="majorHAnsi"/>
          <w:sz w:val="22"/>
          <w:szCs w:val="22"/>
        </w:rPr>
      </w:pPr>
      <w:r w:rsidRPr="007D6C7C">
        <w:rPr>
          <w:rFonts w:asciiTheme="majorHAnsi" w:hAnsiTheme="majorHAnsi"/>
          <w:sz w:val="22"/>
          <w:szCs w:val="22"/>
        </w:rPr>
        <w:t>- Sens du service public, capacité d’écoute</w:t>
      </w:r>
    </w:p>
    <w:p w:rsidR="007104B9" w:rsidRPr="007D6C7C" w:rsidRDefault="002E70FC" w:rsidP="00365AEF">
      <w:pPr>
        <w:jc w:val="both"/>
        <w:rPr>
          <w:rFonts w:asciiTheme="majorHAnsi" w:hAnsiTheme="majorHAnsi"/>
          <w:sz w:val="22"/>
          <w:szCs w:val="22"/>
        </w:rPr>
      </w:pPr>
      <w:r w:rsidRPr="007D6C7C">
        <w:rPr>
          <w:rFonts w:asciiTheme="majorHAnsi" w:hAnsiTheme="majorHAnsi"/>
          <w:sz w:val="22"/>
          <w:szCs w:val="22"/>
        </w:rPr>
        <w:t>- Force de pro</w:t>
      </w:r>
      <w:r w:rsidR="007104B9" w:rsidRPr="007D6C7C">
        <w:rPr>
          <w:rFonts w:asciiTheme="majorHAnsi" w:hAnsiTheme="majorHAnsi"/>
          <w:sz w:val="22"/>
          <w:szCs w:val="22"/>
        </w:rPr>
        <w:t>position, proactive et réactive</w:t>
      </w:r>
    </w:p>
    <w:p w:rsidR="00F71FE3" w:rsidRDefault="002E70FC" w:rsidP="00365AEF">
      <w:pPr>
        <w:jc w:val="both"/>
        <w:rPr>
          <w:rFonts w:asciiTheme="majorHAnsi" w:hAnsiTheme="majorHAnsi"/>
          <w:sz w:val="22"/>
          <w:szCs w:val="22"/>
        </w:rPr>
      </w:pPr>
      <w:r w:rsidRPr="007D6C7C">
        <w:rPr>
          <w:rFonts w:asciiTheme="majorHAnsi" w:hAnsiTheme="majorHAnsi"/>
          <w:sz w:val="22"/>
          <w:szCs w:val="22"/>
        </w:rPr>
        <w:t>- Bon sens r</w:t>
      </w:r>
      <w:r w:rsidR="00515B09" w:rsidRPr="007D6C7C">
        <w:rPr>
          <w:rFonts w:asciiTheme="majorHAnsi" w:hAnsiTheme="majorHAnsi"/>
          <w:sz w:val="22"/>
          <w:szCs w:val="22"/>
        </w:rPr>
        <w:t>elationnel, dynamique, motivé</w:t>
      </w:r>
      <w:r w:rsidRPr="007D6C7C">
        <w:rPr>
          <w:rFonts w:asciiTheme="majorHAnsi" w:hAnsiTheme="majorHAnsi"/>
          <w:sz w:val="22"/>
          <w:szCs w:val="22"/>
        </w:rPr>
        <w:t>, sérieux, capacité à travailler en équipe.</w:t>
      </w:r>
    </w:p>
    <w:p w:rsidR="007D6C7C" w:rsidRDefault="007D6C7C" w:rsidP="00365AEF">
      <w:pPr>
        <w:jc w:val="both"/>
        <w:rPr>
          <w:rFonts w:asciiTheme="majorHAnsi" w:hAnsiTheme="majorHAnsi"/>
          <w:sz w:val="22"/>
          <w:szCs w:val="22"/>
        </w:rPr>
      </w:pPr>
    </w:p>
    <w:p w:rsidR="007D6C7C" w:rsidRPr="007D6C7C" w:rsidRDefault="007D6C7C" w:rsidP="00365AEF">
      <w:pPr>
        <w:jc w:val="both"/>
        <w:rPr>
          <w:rFonts w:asciiTheme="majorHAnsi" w:hAnsiTheme="majorHAnsi"/>
          <w:sz w:val="22"/>
          <w:szCs w:val="22"/>
        </w:rPr>
      </w:pPr>
    </w:p>
    <w:tbl>
      <w:tblPr>
        <w:tblStyle w:val="Grilledutableau"/>
        <w:tblW w:w="0" w:type="auto"/>
        <w:tblLook w:val="04A0" w:firstRow="1" w:lastRow="0" w:firstColumn="1" w:lastColumn="0" w:noHBand="0" w:noVBand="1"/>
      </w:tblPr>
      <w:tblGrid>
        <w:gridCol w:w="9056"/>
      </w:tblGrid>
      <w:tr w:rsidR="009F0309" w:rsidRPr="007D6C7C" w:rsidTr="009D7C2A">
        <w:trPr>
          <w:trHeight w:val="3721"/>
        </w:trPr>
        <w:tc>
          <w:tcPr>
            <w:tcW w:w="9056" w:type="dxa"/>
          </w:tcPr>
          <w:p w:rsidR="007D54E5" w:rsidRDefault="007D54E5" w:rsidP="001D6961">
            <w:pPr>
              <w:jc w:val="center"/>
              <w:rPr>
                <w:rFonts w:asciiTheme="majorHAnsi" w:hAnsiTheme="majorHAnsi"/>
                <w:b/>
                <w:sz w:val="22"/>
                <w:szCs w:val="22"/>
              </w:rPr>
            </w:pPr>
          </w:p>
          <w:p w:rsidR="001D6961" w:rsidRDefault="001D6961" w:rsidP="001D6961">
            <w:pPr>
              <w:jc w:val="center"/>
              <w:rPr>
                <w:rFonts w:asciiTheme="majorHAnsi" w:hAnsiTheme="majorHAnsi"/>
                <w:b/>
                <w:sz w:val="22"/>
                <w:szCs w:val="22"/>
              </w:rPr>
            </w:pPr>
            <w:r w:rsidRPr="007D6C7C">
              <w:rPr>
                <w:rFonts w:asciiTheme="majorHAnsi" w:hAnsiTheme="majorHAnsi"/>
                <w:b/>
                <w:sz w:val="22"/>
                <w:szCs w:val="22"/>
              </w:rPr>
              <w:t>Calendrier de recrutement</w:t>
            </w:r>
          </w:p>
          <w:p w:rsidR="007D54E5" w:rsidRPr="007D6C7C" w:rsidRDefault="007D54E5" w:rsidP="001D6961">
            <w:pPr>
              <w:jc w:val="center"/>
              <w:rPr>
                <w:rFonts w:asciiTheme="majorHAnsi" w:hAnsiTheme="majorHAnsi"/>
                <w:b/>
                <w:sz w:val="22"/>
                <w:szCs w:val="22"/>
              </w:rPr>
            </w:pPr>
          </w:p>
          <w:p w:rsidR="001D6961" w:rsidRPr="007D6C7C" w:rsidRDefault="001D6961" w:rsidP="009F0309">
            <w:pPr>
              <w:jc w:val="both"/>
              <w:rPr>
                <w:rFonts w:asciiTheme="majorHAnsi" w:hAnsiTheme="majorHAnsi"/>
                <w:b/>
                <w:sz w:val="22"/>
                <w:szCs w:val="22"/>
                <w:u w:val="single"/>
              </w:rPr>
            </w:pPr>
            <w:r w:rsidRPr="007D6C7C">
              <w:rPr>
                <w:rFonts w:asciiTheme="majorHAnsi" w:hAnsiTheme="majorHAnsi"/>
                <w:b/>
                <w:sz w:val="22"/>
                <w:szCs w:val="22"/>
                <w:u w:val="single"/>
              </w:rPr>
              <w:t>06 juin 2017 minuit : date limite de réception des candidatures</w:t>
            </w:r>
          </w:p>
          <w:p w:rsidR="009F0309" w:rsidRPr="007D6C7C" w:rsidRDefault="009F0309" w:rsidP="009F0309">
            <w:pPr>
              <w:jc w:val="both"/>
              <w:rPr>
                <w:rFonts w:asciiTheme="majorHAnsi" w:hAnsiTheme="majorHAnsi"/>
                <w:b/>
                <w:sz w:val="22"/>
                <w:szCs w:val="22"/>
              </w:rPr>
            </w:pPr>
            <w:r w:rsidRPr="007D6C7C">
              <w:rPr>
                <w:rFonts w:asciiTheme="majorHAnsi" w:hAnsiTheme="majorHAnsi"/>
                <w:b/>
                <w:sz w:val="22"/>
                <w:szCs w:val="22"/>
              </w:rPr>
              <w:t xml:space="preserve">Candidature, lettre de motivation et CV, </w:t>
            </w:r>
            <w:r w:rsidR="001D6961" w:rsidRPr="007D6C7C">
              <w:rPr>
                <w:rFonts w:asciiTheme="majorHAnsi" w:hAnsiTheme="majorHAnsi"/>
                <w:b/>
                <w:sz w:val="22"/>
                <w:szCs w:val="22"/>
              </w:rPr>
              <w:t>à envoyer :</w:t>
            </w:r>
          </w:p>
          <w:p w:rsidR="009F0309" w:rsidRPr="007D6C7C" w:rsidRDefault="009F0309" w:rsidP="009F0309">
            <w:pPr>
              <w:jc w:val="both"/>
              <w:rPr>
                <w:rFonts w:asciiTheme="majorHAnsi" w:hAnsiTheme="majorHAnsi"/>
                <w:sz w:val="22"/>
                <w:szCs w:val="22"/>
              </w:rPr>
            </w:pPr>
            <w:r w:rsidRPr="007D6C7C">
              <w:rPr>
                <w:rFonts w:asciiTheme="majorHAnsi" w:hAnsiTheme="majorHAnsi"/>
                <w:b/>
                <w:sz w:val="22"/>
                <w:szCs w:val="22"/>
              </w:rPr>
              <w:t>à Monsieur le Président de l’Ecole Supérieure d’Art de Lorraine</w:t>
            </w:r>
            <w:r w:rsidRPr="007D6C7C">
              <w:rPr>
                <w:rFonts w:asciiTheme="majorHAnsi" w:hAnsiTheme="majorHAnsi"/>
                <w:sz w:val="22"/>
                <w:szCs w:val="22"/>
              </w:rPr>
              <w:t xml:space="preserve"> </w:t>
            </w:r>
          </w:p>
          <w:p w:rsidR="009F0309" w:rsidRPr="007D6C7C" w:rsidRDefault="009F0309" w:rsidP="009F0309">
            <w:pPr>
              <w:jc w:val="both"/>
              <w:rPr>
                <w:rFonts w:asciiTheme="majorHAnsi" w:hAnsiTheme="majorHAnsi"/>
                <w:sz w:val="22"/>
                <w:szCs w:val="22"/>
              </w:rPr>
            </w:pPr>
            <w:r w:rsidRPr="007D6C7C">
              <w:rPr>
                <w:rFonts w:asciiTheme="majorHAnsi" w:hAnsiTheme="majorHAnsi"/>
                <w:sz w:val="22"/>
                <w:szCs w:val="22"/>
              </w:rPr>
              <w:t>Direction générale de l’EPCC- 1, r</w:t>
            </w:r>
            <w:r w:rsidR="009D7C2A" w:rsidRPr="007D6C7C">
              <w:rPr>
                <w:rFonts w:asciiTheme="majorHAnsi" w:hAnsiTheme="majorHAnsi"/>
                <w:sz w:val="22"/>
                <w:szCs w:val="22"/>
              </w:rPr>
              <w:t>ue de la citadelle - 57000 Metz</w:t>
            </w:r>
          </w:p>
          <w:p w:rsidR="001D6961" w:rsidRDefault="0081349D" w:rsidP="009F0309">
            <w:pPr>
              <w:jc w:val="both"/>
              <w:rPr>
                <w:rStyle w:val="Lienhypertexte"/>
                <w:rFonts w:asciiTheme="majorHAnsi" w:hAnsiTheme="majorHAnsi"/>
                <w:sz w:val="22"/>
                <w:szCs w:val="22"/>
              </w:rPr>
            </w:pPr>
            <w:r w:rsidRPr="007D6C7C">
              <w:rPr>
                <w:rFonts w:asciiTheme="majorHAnsi" w:hAnsiTheme="majorHAnsi"/>
                <w:b/>
                <w:sz w:val="22"/>
                <w:szCs w:val="22"/>
              </w:rPr>
              <w:t>et</w:t>
            </w:r>
            <w:r w:rsidRPr="007D6C7C">
              <w:rPr>
                <w:rFonts w:asciiTheme="majorHAnsi" w:hAnsiTheme="majorHAnsi"/>
                <w:sz w:val="22"/>
                <w:szCs w:val="22"/>
              </w:rPr>
              <w:t xml:space="preserve"> par courriel à l’adresse suivante : </w:t>
            </w:r>
            <w:hyperlink r:id="rId8" w:history="1">
              <w:r w:rsidR="0022063A" w:rsidRPr="007D6C7C">
                <w:rPr>
                  <w:rStyle w:val="Lienhypertexte"/>
                  <w:rFonts w:asciiTheme="majorHAnsi" w:hAnsiTheme="majorHAnsi"/>
                  <w:sz w:val="22"/>
                  <w:szCs w:val="22"/>
                </w:rPr>
                <w:t>recrutement.epcc@esalorraine.fr</w:t>
              </w:r>
            </w:hyperlink>
          </w:p>
          <w:p w:rsidR="007D54E5" w:rsidRPr="007D6C7C" w:rsidRDefault="007D54E5" w:rsidP="009F0309">
            <w:pPr>
              <w:jc w:val="both"/>
              <w:rPr>
                <w:rFonts w:asciiTheme="majorHAnsi" w:hAnsiTheme="majorHAnsi"/>
                <w:sz w:val="22"/>
                <w:szCs w:val="22"/>
              </w:rPr>
            </w:pPr>
          </w:p>
          <w:p w:rsidR="0081349D" w:rsidRDefault="0081349D" w:rsidP="0081349D">
            <w:pPr>
              <w:jc w:val="both"/>
              <w:rPr>
                <w:rFonts w:asciiTheme="majorHAnsi" w:hAnsiTheme="majorHAnsi"/>
                <w:b/>
                <w:sz w:val="22"/>
                <w:szCs w:val="22"/>
              </w:rPr>
            </w:pPr>
            <w:r w:rsidRPr="007D6C7C">
              <w:rPr>
                <w:rFonts w:asciiTheme="majorHAnsi" w:hAnsiTheme="majorHAnsi"/>
                <w:b/>
                <w:sz w:val="22"/>
                <w:szCs w:val="22"/>
                <w:u w:val="single"/>
              </w:rPr>
              <w:t>12</w:t>
            </w:r>
            <w:r w:rsidR="009D7C2A" w:rsidRPr="007D6C7C">
              <w:rPr>
                <w:rFonts w:asciiTheme="majorHAnsi" w:hAnsiTheme="majorHAnsi"/>
                <w:b/>
                <w:sz w:val="22"/>
                <w:szCs w:val="22"/>
                <w:u w:val="single"/>
              </w:rPr>
              <w:t xml:space="preserve"> juin 2017 </w:t>
            </w:r>
            <w:r w:rsidRPr="007D6C7C">
              <w:rPr>
                <w:rFonts w:asciiTheme="majorHAnsi" w:hAnsiTheme="majorHAnsi"/>
                <w:b/>
                <w:sz w:val="22"/>
                <w:szCs w:val="22"/>
                <w:u w:val="single"/>
              </w:rPr>
              <w:t>: p</w:t>
            </w:r>
            <w:r w:rsidR="009D7C2A" w:rsidRPr="007D6C7C">
              <w:rPr>
                <w:rFonts w:asciiTheme="majorHAnsi" w:hAnsiTheme="majorHAnsi"/>
                <w:b/>
                <w:sz w:val="22"/>
                <w:szCs w:val="22"/>
                <w:u w:val="single"/>
              </w:rPr>
              <w:t>ré</w:t>
            </w:r>
            <w:r w:rsidRPr="007D6C7C">
              <w:rPr>
                <w:rFonts w:asciiTheme="majorHAnsi" w:hAnsiTheme="majorHAnsi"/>
                <w:b/>
                <w:sz w:val="22"/>
                <w:szCs w:val="22"/>
                <w:u w:val="single"/>
              </w:rPr>
              <w:t>sélection des candidatures</w:t>
            </w:r>
            <w:r w:rsidR="009D7C2A" w:rsidRPr="007D6C7C">
              <w:rPr>
                <w:rFonts w:asciiTheme="majorHAnsi" w:hAnsiTheme="majorHAnsi"/>
                <w:sz w:val="22"/>
                <w:szCs w:val="22"/>
                <w:u w:val="single"/>
              </w:rPr>
              <w:t> :</w:t>
            </w:r>
            <w:r w:rsidRPr="007D6C7C">
              <w:rPr>
                <w:rFonts w:asciiTheme="majorHAnsi" w:hAnsiTheme="majorHAnsi"/>
                <w:sz w:val="22"/>
                <w:szCs w:val="22"/>
              </w:rPr>
              <w:t xml:space="preserve"> les candidats retenus devront rédiger </w:t>
            </w:r>
            <w:r w:rsidRPr="007D6C7C">
              <w:rPr>
                <w:rFonts w:asciiTheme="majorHAnsi" w:hAnsiTheme="majorHAnsi"/>
                <w:b/>
                <w:sz w:val="22"/>
                <w:szCs w:val="22"/>
              </w:rPr>
              <w:t>un projet pédagogique, artistique et culturel</w:t>
            </w:r>
            <w:r w:rsidRPr="007D6C7C">
              <w:rPr>
                <w:rFonts w:asciiTheme="majorHAnsi" w:hAnsiTheme="majorHAnsi"/>
                <w:sz w:val="22"/>
                <w:szCs w:val="22"/>
              </w:rPr>
              <w:t xml:space="preserve"> pour le pôle musique et danse au sein de l’EPCC pour le </w:t>
            </w:r>
            <w:r w:rsidRPr="007D6C7C">
              <w:rPr>
                <w:rFonts w:asciiTheme="majorHAnsi" w:hAnsiTheme="majorHAnsi"/>
                <w:b/>
                <w:sz w:val="22"/>
                <w:szCs w:val="22"/>
              </w:rPr>
              <w:t>22 juin 2017</w:t>
            </w:r>
          </w:p>
          <w:p w:rsidR="007D54E5" w:rsidRPr="007D6C7C" w:rsidRDefault="007D54E5" w:rsidP="0081349D">
            <w:pPr>
              <w:jc w:val="both"/>
              <w:rPr>
                <w:rFonts w:asciiTheme="majorHAnsi" w:hAnsiTheme="majorHAnsi"/>
                <w:b/>
                <w:sz w:val="22"/>
                <w:szCs w:val="22"/>
              </w:rPr>
            </w:pPr>
          </w:p>
          <w:p w:rsidR="0081349D" w:rsidRPr="007D6C7C" w:rsidRDefault="0081349D" w:rsidP="0081349D">
            <w:pPr>
              <w:jc w:val="both"/>
              <w:rPr>
                <w:rFonts w:asciiTheme="majorHAnsi" w:hAnsiTheme="majorHAnsi"/>
                <w:b/>
                <w:sz w:val="22"/>
                <w:szCs w:val="22"/>
                <w:u w:val="single"/>
              </w:rPr>
            </w:pPr>
            <w:r w:rsidRPr="007D6C7C">
              <w:rPr>
                <w:rFonts w:asciiTheme="majorHAnsi" w:hAnsiTheme="majorHAnsi"/>
                <w:b/>
                <w:sz w:val="22"/>
                <w:szCs w:val="22"/>
                <w:u w:val="single"/>
              </w:rPr>
              <w:t>22 juin 2017 minuit : date limite de réception des projets</w:t>
            </w:r>
          </w:p>
          <w:p w:rsidR="009F0309" w:rsidRDefault="009D7C2A" w:rsidP="009F0309">
            <w:pPr>
              <w:jc w:val="both"/>
              <w:rPr>
                <w:rFonts w:asciiTheme="majorHAnsi" w:hAnsiTheme="majorHAnsi"/>
                <w:sz w:val="22"/>
                <w:szCs w:val="22"/>
              </w:rPr>
            </w:pPr>
            <w:r w:rsidRPr="007D6C7C">
              <w:rPr>
                <w:rFonts w:asciiTheme="majorHAnsi" w:hAnsiTheme="majorHAnsi"/>
                <w:sz w:val="22"/>
                <w:szCs w:val="22"/>
              </w:rPr>
              <w:t xml:space="preserve">Mêmes adresses postale </w:t>
            </w:r>
            <w:r w:rsidRPr="007D6C7C">
              <w:rPr>
                <w:rFonts w:asciiTheme="majorHAnsi" w:hAnsiTheme="majorHAnsi"/>
                <w:b/>
                <w:sz w:val="22"/>
                <w:szCs w:val="22"/>
              </w:rPr>
              <w:t xml:space="preserve">et </w:t>
            </w:r>
            <w:r w:rsidRPr="007D6C7C">
              <w:rPr>
                <w:rFonts w:asciiTheme="majorHAnsi" w:hAnsiTheme="majorHAnsi"/>
                <w:sz w:val="22"/>
                <w:szCs w:val="22"/>
              </w:rPr>
              <w:t>messagerie que pour l’envoi des candidatures</w:t>
            </w:r>
          </w:p>
          <w:p w:rsidR="007D54E5" w:rsidRPr="007D6C7C" w:rsidRDefault="007D54E5" w:rsidP="009F0309">
            <w:pPr>
              <w:jc w:val="both"/>
              <w:rPr>
                <w:rFonts w:asciiTheme="majorHAnsi" w:hAnsiTheme="majorHAnsi"/>
                <w:sz w:val="22"/>
                <w:szCs w:val="22"/>
              </w:rPr>
            </w:pPr>
          </w:p>
          <w:p w:rsidR="009D7C2A" w:rsidRDefault="009D7C2A" w:rsidP="009D7C2A">
            <w:pPr>
              <w:jc w:val="both"/>
              <w:rPr>
                <w:rFonts w:asciiTheme="majorHAnsi" w:hAnsiTheme="majorHAnsi"/>
                <w:b/>
                <w:sz w:val="22"/>
                <w:szCs w:val="22"/>
                <w:u w:val="single"/>
              </w:rPr>
            </w:pPr>
            <w:r w:rsidRPr="007D6C7C">
              <w:rPr>
                <w:rFonts w:asciiTheme="majorHAnsi" w:hAnsiTheme="majorHAnsi"/>
                <w:b/>
                <w:sz w:val="22"/>
                <w:szCs w:val="22"/>
                <w:u w:val="single"/>
              </w:rPr>
              <w:t>29 et 30 juin 2017 : audition des candidats retenus par le jury</w:t>
            </w:r>
          </w:p>
          <w:p w:rsidR="007D54E5" w:rsidRPr="007D6C7C" w:rsidRDefault="007D54E5" w:rsidP="009D7C2A">
            <w:pPr>
              <w:jc w:val="both"/>
              <w:rPr>
                <w:rFonts w:asciiTheme="majorHAnsi" w:hAnsiTheme="majorHAnsi"/>
                <w:sz w:val="22"/>
                <w:szCs w:val="22"/>
              </w:rPr>
            </w:pPr>
          </w:p>
        </w:tc>
      </w:tr>
    </w:tbl>
    <w:p w:rsidR="002E70FC" w:rsidRPr="007D6C7C" w:rsidRDefault="002E70FC" w:rsidP="009D2CFA">
      <w:pPr>
        <w:jc w:val="both"/>
        <w:rPr>
          <w:rFonts w:asciiTheme="majorHAnsi" w:hAnsiTheme="majorHAnsi"/>
          <w:sz w:val="22"/>
          <w:szCs w:val="22"/>
        </w:rPr>
      </w:pPr>
    </w:p>
    <w:sectPr w:rsidR="002E70FC" w:rsidRPr="007D6C7C" w:rsidSect="007D6C7C">
      <w:pgSz w:w="11900" w:h="16840"/>
      <w:pgMar w:top="567" w:right="1417" w:bottom="56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21AB0"/>
    <w:multiLevelType w:val="hybridMultilevel"/>
    <w:tmpl w:val="86BAFD7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Arial"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Arial"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Arial" w:hint="default"/>
      </w:rPr>
    </w:lvl>
    <w:lvl w:ilvl="8" w:tplc="040C0005" w:tentative="1">
      <w:start w:val="1"/>
      <w:numFmt w:val="bullet"/>
      <w:lvlText w:val=""/>
      <w:lvlJc w:val="left"/>
      <w:pPr>
        <w:ind w:left="6540" w:hanging="360"/>
      </w:pPr>
      <w:rPr>
        <w:rFonts w:ascii="Wingdings" w:hAnsi="Wingdings" w:hint="default"/>
      </w:rPr>
    </w:lvl>
  </w:abstractNum>
  <w:abstractNum w:abstractNumId="1" w15:restartNumberingAfterBreak="0">
    <w:nsid w:val="07AD2088"/>
    <w:multiLevelType w:val="hybridMultilevel"/>
    <w:tmpl w:val="7F905AB8"/>
    <w:lvl w:ilvl="0" w:tplc="1F9AD2D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AF3E07"/>
    <w:multiLevelType w:val="hybridMultilevel"/>
    <w:tmpl w:val="10FACDFC"/>
    <w:lvl w:ilvl="0" w:tplc="1F9AD2D4">
      <w:numFmt w:val="bullet"/>
      <w:lvlText w:val="-"/>
      <w:lvlJc w:val="left"/>
      <w:pPr>
        <w:ind w:left="1068" w:hanging="360"/>
      </w:pPr>
      <w:rPr>
        <w:rFonts w:ascii="Cambria" w:eastAsiaTheme="minorHAnsi" w:hAnsi="Cambria" w:cstheme="minorBidi"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22FE1097"/>
    <w:multiLevelType w:val="hybridMultilevel"/>
    <w:tmpl w:val="37727584"/>
    <w:lvl w:ilvl="0" w:tplc="1F9AD2D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F709F3"/>
    <w:multiLevelType w:val="hybridMultilevel"/>
    <w:tmpl w:val="C7D0145C"/>
    <w:lvl w:ilvl="0" w:tplc="7AB02584">
      <w:numFmt w:val="bullet"/>
      <w:lvlText w:val="-"/>
      <w:lvlJc w:val="left"/>
      <w:pPr>
        <w:ind w:left="1080" w:hanging="360"/>
      </w:pPr>
      <w:rPr>
        <w:rFonts w:ascii="Cambria" w:eastAsiaTheme="minorHAnsi" w:hAnsi="Cambria" w:cstheme="minorBid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6C9676A8"/>
    <w:multiLevelType w:val="hybridMultilevel"/>
    <w:tmpl w:val="C77C5572"/>
    <w:lvl w:ilvl="0" w:tplc="D6EE1EBE">
      <w:numFmt w:val="bullet"/>
      <w:lvlText w:val="-"/>
      <w:lvlJc w:val="left"/>
      <w:pPr>
        <w:ind w:left="1068" w:hanging="360"/>
      </w:pPr>
      <w:rPr>
        <w:rFonts w:ascii="Cambria" w:eastAsiaTheme="minorHAnsi" w:hAnsi="Cambria" w:cstheme="minorBidi"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752C5C23"/>
    <w:multiLevelType w:val="hybridMultilevel"/>
    <w:tmpl w:val="6F50E864"/>
    <w:lvl w:ilvl="0" w:tplc="1F9AD2D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CFD45FC"/>
    <w:multiLevelType w:val="hybridMultilevel"/>
    <w:tmpl w:val="284EB8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DB85004"/>
    <w:multiLevelType w:val="hybridMultilevel"/>
    <w:tmpl w:val="8B887B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8"/>
  </w:num>
  <w:num w:numId="6">
    <w:abstractNumId w:val="7"/>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16"/>
    <w:rsid w:val="000C2ED0"/>
    <w:rsid w:val="000C42F3"/>
    <w:rsid w:val="000F130C"/>
    <w:rsid w:val="001D6961"/>
    <w:rsid w:val="00203FF7"/>
    <w:rsid w:val="0022063A"/>
    <w:rsid w:val="00285D16"/>
    <w:rsid w:val="00287474"/>
    <w:rsid w:val="00294294"/>
    <w:rsid w:val="002E70FC"/>
    <w:rsid w:val="002F2963"/>
    <w:rsid w:val="00334DB4"/>
    <w:rsid w:val="003352CF"/>
    <w:rsid w:val="00336E4D"/>
    <w:rsid w:val="00365AEF"/>
    <w:rsid w:val="003A0D1A"/>
    <w:rsid w:val="003A5A77"/>
    <w:rsid w:val="003F1B02"/>
    <w:rsid w:val="0042362D"/>
    <w:rsid w:val="004706B0"/>
    <w:rsid w:val="00491D9F"/>
    <w:rsid w:val="00495804"/>
    <w:rsid w:val="004E4403"/>
    <w:rsid w:val="005004B6"/>
    <w:rsid w:val="00515B09"/>
    <w:rsid w:val="005868E4"/>
    <w:rsid w:val="00631627"/>
    <w:rsid w:val="007104B9"/>
    <w:rsid w:val="00741512"/>
    <w:rsid w:val="007837D5"/>
    <w:rsid w:val="007D54E5"/>
    <w:rsid w:val="007D6C7C"/>
    <w:rsid w:val="007E6389"/>
    <w:rsid w:val="00803320"/>
    <w:rsid w:val="00812746"/>
    <w:rsid w:val="0081349D"/>
    <w:rsid w:val="008F56E1"/>
    <w:rsid w:val="008F6CB2"/>
    <w:rsid w:val="009651C3"/>
    <w:rsid w:val="009B1B74"/>
    <w:rsid w:val="009D0457"/>
    <w:rsid w:val="009D2CFA"/>
    <w:rsid w:val="009D7C2A"/>
    <w:rsid w:val="009E3E20"/>
    <w:rsid w:val="009F0309"/>
    <w:rsid w:val="00A5112E"/>
    <w:rsid w:val="00A65D8C"/>
    <w:rsid w:val="00AB1616"/>
    <w:rsid w:val="00AC4449"/>
    <w:rsid w:val="00B103E3"/>
    <w:rsid w:val="00B16271"/>
    <w:rsid w:val="00B82CD8"/>
    <w:rsid w:val="00B9774C"/>
    <w:rsid w:val="00BB278D"/>
    <w:rsid w:val="00BC3BDD"/>
    <w:rsid w:val="00C31FF8"/>
    <w:rsid w:val="00CA175F"/>
    <w:rsid w:val="00DA521C"/>
    <w:rsid w:val="00E2504B"/>
    <w:rsid w:val="00E47CF6"/>
    <w:rsid w:val="00EB3343"/>
    <w:rsid w:val="00EB4025"/>
    <w:rsid w:val="00EC7C34"/>
    <w:rsid w:val="00F1275C"/>
    <w:rsid w:val="00F445A2"/>
    <w:rsid w:val="00F71FE3"/>
    <w:rsid w:val="00F8460B"/>
    <w:rsid w:val="00F875D6"/>
    <w:rsid w:val="00FD7F2C"/>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08449F0-2140-41F5-97D6-BBBF204E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43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5D16"/>
    <w:pPr>
      <w:ind w:left="720"/>
      <w:contextualSpacing/>
    </w:pPr>
  </w:style>
  <w:style w:type="character" w:styleId="Lienhypertexte">
    <w:name w:val="Hyperlink"/>
    <w:uiPriority w:val="99"/>
    <w:unhideWhenUsed/>
    <w:rsid w:val="002E70FC"/>
    <w:rPr>
      <w:color w:val="0000FF"/>
      <w:u w:val="single"/>
    </w:rPr>
  </w:style>
  <w:style w:type="paragraph" w:styleId="Textedebulles">
    <w:name w:val="Balloon Text"/>
    <w:basedOn w:val="Normal"/>
    <w:link w:val="TextedebullesCar"/>
    <w:uiPriority w:val="99"/>
    <w:semiHidden/>
    <w:unhideWhenUsed/>
    <w:rsid w:val="00EC7C34"/>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7C34"/>
    <w:rPr>
      <w:rFonts w:ascii="Segoe UI" w:hAnsi="Segoe UI" w:cs="Segoe UI"/>
      <w:sz w:val="18"/>
      <w:szCs w:val="18"/>
    </w:rPr>
  </w:style>
  <w:style w:type="character" w:styleId="Lienhypertextesuivivisit">
    <w:name w:val="FollowedHyperlink"/>
    <w:basedOn w:val="Policepardfaut"/>
    <w:rsid w:val="00AC4449"/>
    <w:rPr>
      <w:color w:val="800080" w:themeColor="followedHyperlink"/>
      <w:u w:val="single"/>
    </w:rPr>
  </w:style>
  <w:style w:type="character" w:customStyle="1" w:styleId="crumb">
    <w:name w:val="crumb"/>
    <w:basedOn w:val="Policepardfaut"/>
    <w:rsid w:val="0042362D"/>
  </w:style>
  <w:style w:type="table" w:styleId="Grilledutableau">
    <w:name w:val="Table Grid"/>
    <w:basedOn w:val="TableauNormal"/>
    <w:rsid w:val="009F0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epcc@esalorraine.fr" TargetMode="External"/><Relationship Id="rId3" Type="http://schemas.openxmlformats.org/officeDocument/2006/relationships/styles" Target="styles.xml"/><Relationship Id="rId7" Type="http://schemas.openxmlformats.org/officeDocument/2006/relationships/hyperlink" Target="http://www.esalorrain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B25B0-5756-4886-A05F-DB2C8F9E7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5224</Characters>
  <Application>Microsoft Office Word</Application>
  <DocSecurity>4</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FILSER</dc:creator>
  <cp:keywords/>
  <cp:lastModifiedBy>FERARD Juliette</cp:lastModifiedBy>
  <cp:revision>2</cp:revision>
  <cp:lastPrinted>2017-05-11T09:53:00Z</cp:lastPrinted>
  <dcterms:created xsi:type="dcterms:W3CDTF">2017-05-12T07:28:00Z</dcterms:created>
  <dcterms:modified xsi:type="dcterms:W3CDTF">2017-05-12T07:28:00Z</dcterms:modified>
</cp:coreProperties>
</file>